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BD" w:rsidRPr="008F0BF0" w:rsidRDefault="008F0BF0" w:rsidP="00CF704D">
      <w:pPr>
        <w:spacing w:after="0" w:line="240" w:lineRule="auto"/>
        <w:rPr>
          <w:b/>
          <w:color w:val="92D050"/>
          <w:sz w:val="56"/>
          <w:szCs w:val="56"/>
        </w:rPr>
      </w:pPr>
      <w:r w:rsidRPr="008F0BF0">
        <w:rPr>
          <w:b/>
          <w:noProof/>
          <w:color w:val="92D050"/>
          <w:sz w:val="56"/>
          <w:szCs w:val="56"/>
          <w:lang w:eastAsia="da-DK"/>
        </w:rPr>
        <w:drawing>
          <wp:anchor distT="0" distB="0" distL="114300" distR="114300" simplePos="0" relativeHeight="251660288" behindDoc="1" locked="0" layoutInCell="1" allowOverlap="1">
            <wp:simplePos x="0" y="0"/>
            <wp:positionH relativeFrom="column">
              <wp:posOffset>4109085</wp:posOffset>
            </wp:positionH>
            <wp:positionV relativeFrom="paragraph">
              <wp:posOffset>-641985</wp:posOffset>
            </wp:positionV>
            <wp:extent cx="2009775" cy="2009775"/>
            <wp:effectExtent l="19050" t="0" r="9525" b="0"/>
            <wp:wrapNone/>
            <wp:docPr id="7" name="Billede 6" descr="Cirk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kel3.jpg"/>
                    <pic:cNvPicPr/>
                  </pic:nvPicPr>
                  <pic:blipFill>
                    <a:blip r:embed="rId8" cstate="print"/>
                    <a:stretch>
                      <a:fillRect/>
                    </a:stretch>
                  </pic:blipFill>
                  <pic:spPr>
                    <a:xfrm>
                      <a:off x="0" y="0"/>
                      <a:ext cx="2009775" cy="2009775"/>
                    </a:xfrm>
                    <a:prstGeom prst="rect">
                      <a:avLst/>
                    </a:prstGeom>
                  </pic:spPr>
                </pic:pic>
              </a:graphicData>
            </a:graphic>
          </wp:anchor>
        </w:drawing>
      </w:r>
      <w:r w:rsidR="003B5ECC">
        <w:rPr>
          <w:b/>
          <w:color w:val="92D050"/>
          <w:sz w:val="56"/>
          <w:szCs w:val="56"/>
        </w:rPr>
        <w:t>Story</w:t>
      </w:r>
      <w:r w:rsidR="00F13FF4" w:rsidRPr="008F0BF0">
        <w:rPr>
          <w:b/>
          <w:color w:val="92D050"/>
          <w:sz w:val="56"/>
          <w:szCs w:val="56"/>
        </w:rPr>
        <w:t xml:space="preserve">board til </w:t>
      </w:r>
      <w:r w:rsidR="006F63AF" w:rsidRPr="008F0BF0">
        <w:rPr>
          <w:b/>
          <w:color w:val="92D050"/>
          <w:sz w:val="56"/>
          <w:szCs w:val="56"/>
        </w:rPr>
        <w:t>fa</w:t>
      </w:r>
      <w:r w:rsidR="00EC609F" w:rsidRPr="008F0BF0">
        <w:rPr>
          <w:b/>
          <w:color w:val="92D050"/>
          <w:sz w:val="56"/>
          <w:szCs w:val="56"/>
        </w:rPr>
        <w:t xml:space="preserve">ktuelle </w:t>
      </w:r>
    </w:p>
    <w:p w:rsidR="00CD7826" w:rsidRPr="008F0BF0" w:rsidRDefault="00EC609F" w:rsidP="00CF704D">
      <w:pPr>
        <w:spacing w:after="0" w:line="240" w:lineRule="auto"/>
        <w:rPr>
          <w:b/>
          <w:color w:val="92D050"/>
          <w:sz w:val="56"/>
          <w:szCs w:val="56"/>
        </w:rPr>
      </w:pPr>
      <w:r w:rsidRPr="008F0BF0">
        <w:rPr>
          <w:b/>
          <w:color w:val="92D050"/>
          <w:sz w:val="56"/>
          <w:szCs w:val="56"/>
        </w:rPr>
        <w:t>og multimodale tekster</w:t>
      </w:r>
    </w:p>
    <w:p w:rsidR="00F13FF4" w:rsidRPr="00CD7826" w:rsidRDefault="00F13FF4" w:rsidP="00F13FF4">
      <w:pPr>
        <w:rPr>
          <w:b/>
          <w:sz w:val="20"/>
          <w:szCs w:val="20"/>
        </w:rPr>
      </w:pPr>
      <w:r w:rsidRPr="00CD7826">
        <w:rPr>
          <w:b/>
          <w:sz w:val="20"/>
          <w:szCs w:val="20"/>
        </w:rPr>
        <w:tab/>
      </w:r>
      <w:r w:rsidRPr="00CD7826">
        <w:rPr>
          <w:b/>
          <w:sz w:val="20"/>
          <w:szCs w:val="20"/>
        </w:rPr>
        <w:tab/>
      </w:r>
      <w:r w:rsidRPr="00CD7826">
        <w:rPr>
          <w:b/>
          <w:sz w:val="20"/>
          <w:szCs w:val="20"/>
        </w:rPr>
        <w:tab/>
      </w:r>
    </w:p>
    <w:p w:rsidR="00F13FF4" w:rsidRPr="00E167C3" w:rsidRDefault="00F13FF4" w:rsidP="00F13FF4">
      <w:pPr>
        <w:rPr>
          <w:b/>
        </w:rPr>
      </w:pPr>
      <w:r w:rsidRPr="00E167C3">
        <w:rPr>
          <w:b/>
        </w:rPr>
        <w:t>Klasse:</w:t>
      </w:r>
      <w:r w:rsidR="00234C5D">
        <w:rPr>
          <w:b/>
        </w:rPr>
        <w:t xml:space="preserve"> </w:t>
      </w:r>
    </w:p>
    <w:p w:rsidR="00DF2682" w:rsidRPr="00E167C3" w:rsidRDefault="00DF2682" w:rsidP="00DF2682">
      <w:pPr>
        <w:rPr>
          <w:b/>
        </w:rPr>
      </w:pPr>
      <w:r w:rsidRPr="00E167C3">
        <w:rPr>
          <w:b/>
        </w:rPr>
        <w:t>Modeltekstens titel:</w:t>
      </w:r>
    </w:p>
    <w:p w:rsidR="00DF2682" w:rsidRPr="00E167C3" w:rsidRDefault="00DF2682" w:rsidP="00F13FF4">
      <w:pPr>
        <w:rPr>
          <w:b/>
        </w:rPr>
      </w:pPr>
    </w:p>
    <w:p w:rsidR="00F13FF4" w:rsidRPr="00E167C3" w:rsidRDefault="00380D6D" w:rsidP="00F13FF4">
      <w:pPr>
        <w:rPr>
          <w:b/>
        </w:rPr>
      </w:pPr>
      <w:r w:rsidRPr="00E167C3">
        <w:rPr>
          <w:b/>
        </w:rPr>
        <w:t xml:space="preserve">Teksten er fra: (kilde) </w:t>
      </w:r>
      <w:r w:rsidR="00F13FF4" w:rsidRPr="00E167C3">
        <w:rPr>
          <w:b/>
        </w:rPr>
        <w:t>Bog/hæfte</w:t>
      </w:r>
      <w:r w:rsidRPr="00E167C3">
        <w:rPr>
          <w:b/>
        </w:rPr>
        <w:t>/netadr</w:t>
      </w:r>
      <w:r w:rsidR="00F13FF4" w:rsidRPr="00E167C3">
        <w:rPr>
          <w:b/>
        </w:rPr>
        <w:t>:</w:t>
      </w:r>
      <w:r w:rsidR="00F13FF4" w:rsidRPr="00E167C3">
        <w:rPr>
          <w:b/>
        </w:rPr>
        <w:tab/>
      </w:r>
      <w:r w:rsidR="0072521D" w:rsidRPr="00E167C3">
        <w:rPr>
          <w:b/>
        </w:rPr>
        <w:tab/>
      </w:r>
      <w:r w:rsidR="0072521D" w:rsidRPr="00E167C3">
        <w:rPr>
          <w:b/>
        </w:rPr>
        <w:tab/>
      </w:r>
      <w:r w:rsidR="0072521D" w:rsidRPr="00E167C3">
        <w:rPr>
          <w:b/>
        </w:rPr>
        <w:tab/>
      </w:r>
      <w:r w:rsidR="00F13FF4" w:rsidRPr="00E167C3">
        <w:rPr>
          <w:b/>
        </w:rPr>
        <w:t>side:</w:t>
      </w:r>
    </w:p>
    <w:p w:rsidR="0072521D" w:rsidRPr="00E167C3" w:rsidRDefault="0072521D" w:rsidP="00F13FF4">
      <w:pPr>
        <w:rPr>
          <w:b/>
        </w:rPr>
      </w:pPr>
    </w:p>
    <w:p w:rsidR="0072521D" w:rsidRPr="00E167C3" w:rsidRDefault="0072521D" w:rsidP="00F13FF4">
      <w:pPr>
        <w:rPr>
          <w:b/>
        </w:rPr>
      </w:pPr>
    </w:p>
    <w:p w:rsidR="009F7AA2" w:rsidRPr="00E167C3" w:rsidRDefault="00F13FF4" w:rsidP="00F13FF4">
      <w:pPr>
        <w:rPr>
          <w:b/>
        </w:rPr>
      </w:pPr>
      <w:r w:rsidRPr="00E167C3">
        <w:rPr>
          <w:b/>
        </w:rPr>
        <w:t>Emneområde</w:t>
      </w:r>
      <w:r w:rsidR="00380D6D" w:rsidRPr="00E167C3">
        <w:rPr>
          <w:b/>
        </w:rPr>
        <w:t xml:space="preserve"> (FELT)</w:t>
      </w:r>
      <w:r w:rsidR="009F7AA2" w:rsidRPr="00E167C3">
        <w:rPr>
          <w:b/>
        </w:rPr>
        <w:t xml:space="preserve">: </w:t>
      </w:r>
    </w:p>
    <w:p w:rsidR="0072521D" w:rsidRPr="00E167C3" w:rsidRDefault="00380D6D" w:rsidP="00F13FF4">
      <w:pPr>
        <w:rPr>
          <w:b/>
        </w:rPr>
      </w:pPr>
      <w:r w:rsidRPr="00E167C3">
        <w:rPr>
          <w:b/>
        </w:rPr>
        <w:t>Teksttype (sæt st</w:t>
      </w:r>
      <w:r w:rsidR="00026687">
        <w:rPr>
          <w:b/>
        </w:rPr>
        <w:t>reg under): Instruerende. Faktuelt berettende. Forklarende. Klassificerende.</w:t>
      </w:r>
    </w:p>
    <w:p w:rsidR="00380D6D" w:rsidRPr="00E167C3" w:rsidRDefault="00380D6D" w:rsidP="00F13FF4">
      <w:pPr>
        <w:rPr>
          <w:b/>
        </w:rPr>
      </w:pPr>
      <w:r w:rsidRPr="00E167C3">
        <w:rPr>
          <w:b/>
        </w:rPr>
        <w:t>Modeltekstens struktur</w:t>
      </w:r>
      <w:r w:rsidR="00E167C3">
        <w:rPr>
          <w:b/>
        </w:rPr>
        <w:t xml:space="preserve"> og tekstmønster (se ideer til dette Hotspot 8)</w:t>
      </w:r>
      <w:r w:rsidRPr="00E167C3">
        <w:rPr>
          <w:b/>
        </w:rPr>
        <w:t>:</w:t>
      </w:r>
    </w:p>
    <w:tbl>
      <w:tblPr>
        <w:tblStyle w:val="Tabel-Gitter"/>
        <w:tblW w:w="0" w:type="auto"/>
        <w:tblLook w:val="04A0"/>
      </w:tblPr>
      <w:tblGrid>
        <w:gridCol w:w="2093"/>
        <w:gridCol w:w="7685"/>
      </w:tblGrid>
      <w:tr w:rsidR="00E167C3" w:rsidTr="00E167C3">
        <w:tc>
          <w:tcPr>
            <w:tcW w:w="2093" w:type="dxa"/>
          </w:tcPr>
          <w:p w:rsidR="00E167C3" w:rsidRDefault="00E167C3" w:rsidP="00380D6D">
            <w:pPr>
              <w:rPr>
                <w:b/>
              </w:rPr>
            </w:pPr>
            <w:r>
              <w:rPr>
                <w:b/>
              </w:rPr>
              <w:t>Modeltekstens enkelte dele:</w:t>
            </w:r>
          </w:p>
        </w:tc>
        <w:tc>
          <w:tcPr>
            <w:tcW w:w="7685" w:type="dxa"/>
          </w:tcPr>
          <w:p w:rsidR="00E167C3" w:rsidRDefault="00E167C3" w:rsidP="00380D6D">
            <w:pPr>
              <w:rPr>
                <w:b/>
              </w:rPr>
            </w:pPr>
            <w:r>
              <w:rPr>
                <w:b/>
              </w:rPr>
              <w:t xml:space="preserve">Navn på den enkelte del: </w:t>
            </w:r>
          </w:p>
        </w:tc>
      </w:tr>
      <w:tr w:rsidR="00E167C3" w:rsidTr="00E167C3">
        <w:tc>
          <w:tcPr>
            <w:tcW w:w="2093" w:type="dxa"/>
          </w:tcPr>
          <w:p w:rsidR="00E167C3" w:rsidRDefault="00E167C3" w:rsidP="00380D6D">
            <w:pPr>
              <w:rPr>
                <w:b/>
              </w:rPr>
            </w:pPr>
            <w:r>
              <w:rPr>
                <w:b/>
              </w:rPr>
              <w:t>1</w:t>
            </w:r>
          </w:p>
        </w:tc>
        <w:tc>
          <w:tcPr>
            <w:tcW w:w="7685" w:type="dxa"/>
          </w:tcPr>
          <w:p w:rsidR="00E167C3" w:rsidRPr="00E167C3" w:rsidRDefault="00E167C3" w:rsidP="00E167C3">
            <w:pPr>
              <w:pStyle w:val="Listeafsnit"/>
              <w:numPr>
                <w:ilvl w:val="0"/>
                <w:numId w:val="19"/>
              </w:numPr>
              <w:rPr>
                <w:b/>
              </w:rPr>
            </w:pPr>
          </w:p>
        </w:tc>
      </w:tr>
      <w:tr w:rsidR="00E167C3" w:rsidTr="00E167C3">
        <w:tc>
          <w:tcPr>
            <w:tcW w:w="2093" w:type="dxa"/>
          </w:tcPr>
          <w:p w:rsidR="00E167C3" w:rsidRDefault="00E167C3" w:rsidP="00380D6D">
            <w:pPr>
              <w:rPr>
                <w:b/>
              </w:rPr>
            </w:pPr>
            <w:r>
              <w:rPr>
                <w:b/>
              </w:rPr>
              <w:t>2</w:t>
            </w:r>
          </w:p>
        </w:tc>
        <w:tc>
          <w:tcPr>
            <w:tcW w:w="7685" w:type="dxa"/>
          </w:tcPr>
          <w:p w:rsidR="00E167C3" w:rsidRPr="00E167C3" w:rsidRDefault="00E167C3" w:rsidP="00E167C3">
            <w:pPr>
              <w:pStyle w:val="Listeafsnit"/>
              <w:numPr>
                <w:ilvl w:val="0"/>
                <w:numId w:val="19"/>
              </w:numPr>
              <w:rPr>
                <w:b/>
              </w:rPr>
            </w:pPr>
          </w:p>
        </w:tc>
      </w:tr>
      <w:tr w:rsidR="00E167C3" w:rsidTr="00E167C3">
        <w:tc>
          <w:tcPr>
            <w:tcW w:w="2093" w:type="dxa"/>
          </w:tcPr>
          <w:p w:rsidR="00E167C3" w:rsidRDefault="00E167C3" w:rsidP="00380D6D">
            <w:pPr>
              <w:rPr>
                <w:b/>
              </w:rPr>
            </w:pPr>
            <w:r>
              <w:rPr>
                <w:b/>
              </w:rPr>
              <w:t>3</w:t>
            </w:r>
          </w:p>
        </w:tc>
        <w:tc>
          <w:tcPr>
            <w:tcW w:w="7685" w:type="dxa"/>
          </w:tcPr>
          <w:p w:rsidR="00E167C3" w:rsidRPr="00E167C3" w:rsidRDefault="00E167C3" w:rsidP="00E167C3">
            <w:pPr>
              <w:pStyle w:val="Listeafsnit"/>
              <w:numPr>
                <w:ilvl w:val="0"/>
                <w:numId w:val="19"/>
              </w:numPr>
              <w:rPr>
                <w:b/>
              </w:rPr>
            </w:pPr>
          </w:p>
        </w:tc>
      </w:tr>
      <w:tr w:rsidR="00E167C3" w:rsidTr="00E167C3">
        <w:tc>
          <w:tcPr>
            <w:tcW w:w="2093" w:type="dxa"/>
          </w:tcPr>
          <w:p w:rsidR="00E167C3" w:rsidRDefault="00E167C3" w:rsidP="00380D6D">
            <w:pPr>
              <w:rPr>
                <w:b/>
              </w:rPr>
            </w:pPr>
            <w:r>
              <w:rPr>
                <w:b/>
              </w:rPr>
              <w:t>4</w:t>
            </w:r>
          </w:p>
        </w:tc>
        <w:tc>
          <w:tcPr>
            <w:tcW w:w="7685" w:type="dxa"/>
          </w:tcPr>
          <w:p w:rsidR="00E167C3" w:rsidRPr="00E167C3" w:rsidRDefault="00E167C3" w:rsidP="00E167C3">
            <w:pPr>
              <w:pStyle w:val="Listeafsnit"/>
              <w:numPr>
                <w:ilvl w:val="0"/>
                <w:numId w:val="19"/>
              </w:numPr>
              <w:rPr>
                <w:b/>
              </w:rPr>
            </w:pPr>
          </w:p>
        </w:tc>
      </w:tr>
      <w:tr w:rsidR="00E167C3" w:rsidTr="00E167C3">
        <w:tc>
          <w:tcPr>
            <w:tcW w:w="2093" w:type="dxa"/>
          </w:tcPr>
          <w:p w:rsidR="00E167C3" w:rsidRDefault="00E167C3" w:rsidP="00380D6D">
            <w:pPr>
              <w:rPr>
                <w:b/>
              </w:rPr>
            </w:pPr>
            <w:r>
              <w:rPr>
                <w:b/>
              </w:rPr>
              <w:t>5</w:t>
            </w:r>
          </w:p>
        </w:tc>
        <w:tc>
          <w:tcPr>
            <w:tcW w:w="7685" w:type="dxa"/>
          </w:tcPr>
          <w:p w:rsidR="00E167C3" w:rsidRPr="00E167C3" w:rsidRDefault="00E167C3" w:rsidP="00E167C3">
            <w:pPr>
              <w:pStyle w:val="Listeafsnit"/>
              <w:numPr>
                <w:ilvl w:val="0"/>
                <w:numId w:val="19"/>
              </w:numPr>
              <w:rPr>
                <w:b/>
              </w:rPr>
            </w:pPr>
          </w:p>
        </w:tc>
      </w:tr>
      <w:tr w:rsidR="00E167C3" w:rsidTr="00E167C3">
        <w:tc>
          <w:tcPr>
            <w:tcW w:w="2093" w:type="dxa"/>
          </w:tcPr>
          <w:p w:rsidR="00E167C3" w:rsidRDefault="00E167C3" w:rsidP="00380D6D">
            <w:pPr>
              <w:rPr>
                <w:b/>
              </w:rPr>
            </w:pPr>
            <w:proofErr w:type="spellStart"/>
            <w:r>
              <w:rPr>
                <w:b/>
              </w:rPr>
              <w:t>-osv</w:t>
            </w:r>
            <w:proofErr w:type="spellEnd"/>
            <w:r>
              <w:rPr>
                <w:b/>
              </w:rPr>
              <w:t xml:space="preserve">. </w:t>
            </w:r>
          </w:p>
        </w:tc>
        <w:tc>
          <w:tcPr>
            <w:tcW w:w="7685" w:type="dxa"/>
          </w:tcPr>
          <w:p w:rsidR="00E167C3" w:rsidRPr="00E167C3" w:rsidRDefault="00E167C3" w:rsidP="00E167C3">
            <w:pPr>
              <w:pStyle w:val="Listeafsnit"/>
              <w:numPr>
                <w:ilvl w:val="0"/>
                <w:numId w:val="19"/>
              </w:numPr>
              <w:rPr>
                <w:b/>
              </w:rPr>
            </w:pPr>
          </w:p>
        </w:tc>
      </w:tr>
      <w:tr w:rsidR="006B11FC" w:rsidTr="00E167C3">
        <w:tc>
          <w:tcPr>
            <w:tcW w:w="2093" w:type="dxa"/>
          </w:tcPr>
          <w:p w:rsidR="006B11FC" w:rsidRDefault="006B11FC" w:rsidP="00380D6D">
            <w:pPr>
              <w:rPr>
                <w:b/>
              </w:rPr>
            </w:pPr>
          </w:p>
        </w:tc>
        <w:tc>
          <w:tcPr>
            <w:tcW w:w="7685" w:type="dxa"/>
          </w:tcPr>
          <w:p w:rsidR="006B11FC" w:rsidRPr="00E167C3" w:rsidRDefault="006B11FC" w:rsidP="00E167C3">
            <w:pPr>
              <w:pStyle w:val="Listeafsnit"/>
              <w:numPr>
                <w:ilvl w:val="0"/>
                <w:numId w:val="19"/>
              </w:numPr>
              <w:rPr>
                <w:b/>
              </w:rPr>
            </w:pPr>
          </w:p>
        </w:tc>
      </w:tr>
      <w:tr w:rsidR="006B11FC" w:rsidTr="00E167C3">
        <w:tc>
          <w:tcPr>
            <w:tcW w:w="2093" w:type="dxa"/>
          </w:tcPr>
          <w:p w:rsidR="006B11FC" w:rsidRDefault="006B11FC" w:rsidP="00380D6D">
            <w:pPr>
              <w:rPr>
                <w:b/>
              </w:rPr>
            </w:pPr>
          </w:p>
        </w:tc>
        <w:tc>
          <w:tcPr>
            <w:tcW w:w="7685" w:type="dxa"/>
          </w:tcPr>
          <w:p w:rsidR="006B11FC" w:rsidRPr="00E167C3" w:rsidRDefault="006B11FC" w:rsidP="00E167C3">
            <w:pPr>
              <w:pStyle w:val="Listeafsnit"/>
              <w:numPr>
                <w:ilvl w:val="0"/>
                <w:numId w:val="19"/>
              </w:numPr>
              <w:rPr>
                <w:b/>
              </w:rPr>
            </w:pPr>
          </w:p>
        </w:tc>
      </w:tr>
    </w:tbl>
    <w:p w:rsidR="00380D6D" w:rsidRPr="00E167C3" w:rsidRDefault="00380D6D" w:rsidP="00380D6D">
      <w:pPr>
        <w:rPr>
          <w:b/>
        </w:rPr>
      </w:pPr>
    </w:p>
    <w:p w:rsidR="00380D6D" w:rsidRPr="00E167C3" w:rsidRDefault="00FE4AF5" w:rsidP="00F13FF4">
      <w:pPr>
        <w:rPr>
          <w:b/>
        </w:rPr>
      </w:pPr>
      <w:r>
        <w:rPr>
          <w:b/>
        </w:rPr>
        <w:t>De centrale faglige begreber</w:t>
      </w:r>
      <w:r w:rsidR="00380D6D" w:rsidRPr="00E167C3">
        <w:rPr>
          <w:b/>
        </w:rPr>
        <w:t xml:space="preserve">, </w:t>
      </w:r>
      <w:r>
        <w:rPr>
          <w:b/>
        </w:rPr>
        <w:t xml:space="preserve">samt færdigheder inden for læsning af grafer, billeder mv., </w:t>
      </w:r>
      <w:r w:rsidR="00380D6D" w:rsidRPr="00E167C3">
        <w:rPr>
          <w:b/>
        </w:rPr>
        <w:t xml:space="preserve">som skal være læringsmål for sekvensen: </w:t>
      </w:r>
    </w:p>
    <w:p w:rsidR="00380D6D" w:rsidRPr="00E167C3" w:rsidRDefault="00380D6D" w:rsidP="00F13FF4">
      <w:pPr>
        <w:rPr>
          <w:b/>
        </w:rPr>
      </w:pPr>
    </w:p>
    <w:p w:rsidR="00380D6D" w:rsidRPr="00E167C3" w:rsidRDefault="00380D6D" w:rsidP="00F13FF4">
      <w:pPr>
        <w:rPr>
          <w:b/>
        </w:rPr>
      </w:pPr>
    </w:p>
    <w:p w:rsidR="0072521D" w:rsidRPr="00E167C3" w:rsidRDefault="0072521D" w:rsidP="00F13FF4">
      <w:pPr>
        <w:rPr>
          <w:b/>
        </w:rPr>
      </w:pPr>
    </w:p>
    <w:p w:rsidR="00CF704D" w:rsidRDefault="00CF704D" w:rsidP="0072521D">
      <w:pPr>
        <w:rPr>
          <w:b/>
          <w:sz w:val="32"/>
          <w:szCs w:val="32"/>
        </w:rPr>
      </w:pPr>
    </w:p>
    <w:p w:rsidR="00CF704D" w:rsidRDefault="00CF704D" w:rsidP="0072521D">
      <w:pPr>
        <w:rPr>
          <w:b/>
          <w:sz w:val="32"/>
          <w:szCs w:val="32"/>
        </w:rPr>
      </w:pPr>
    </w:p>
    <w:p w:rsidR="0072521D" w:rsidRDefault="00617411" w:rsidP="0072521D">
      <w:pPr>
        <w:rPr>
          <w:b/>
          <w:sz w:val="32"/>
          <w:szCs w:val="32"/>
        </w:rPr>
      </w:pPr>
      <w:r>
        <w:rPr>
          <w:b/>
          <w:sz w:val="32"/>
          <w:szCs w:val="32"/>
        </w:rPr>
        <w:lastRenderedPageBreak/>
        <w:t>1: Sætte rammen</w:t>
      </w:r>
      <w:r w:rsidR="0072521D" w:rsidRPr="00CE41BA">
        <w:rPr>
          <w:b/>
          <w:sz w:val="32"/>
          <w:szCs w:val="32"/>
        </w:rPr>
        <w:t xml:space="preserve">: </w:t>
      </w:r>
    </w:p>
    <w:p w:rsidR="00D56C89" w:rsidRPr="00FE4AF5" w:rsidRDefault="00FE4AF5" w:rsidP="00FE4AF5">
      <w:pPr>
        <w:rPr>
          <w:b/>
          <w:sz w:val="20"/>
          <w:szCs w:val="20"/>
        </w:rPr>
      </w:pPr>
      <w:r>
        <w:rPr>
          <w:b/>
          <w:sz w:val="20"/>
          <w:szCs w:val="20"/>
        </w:rPr>
        <w:t xml:space="preserve">1.a. </w:t>
      </w:r>
      <w:r w:rsidR="00D56C89" w:rsidRPr="00FE4AF5">
        <w:rPr>
          <w:b/>
          <w:sz w:val="20"/>
          <w:szCs w:val="20"/>
        </w:rPr>
        <w:t xml:space="preserve"> Ekstra</w:t>
      </w:r>
      <w:r w:rsidR="00DF2682" w:rsidRPr="00FE4AF5">
        <w:rPr>
          <w:b/>
          <w:sz w:val="20"/>
          <w:szCs w:val="20"/>
        </w:rPr>
        <w:t xml:space="preserve"> (FELT)</w:t>
      </w:r>
      <w:r w:rsidR="00D56C89" w:rsidRPr="00FE4AF5">
        <w:rPr>
          <w:b/>
          <w:sz w:val="20"/>
          <w:szCs w:val="20"/>
        </w:rPr>
        <w:t>: Oparbejdelse af elevernes baggrundsviden via inddragelse af forældre og venner:  Skriv her en konkret sætning/et undersøgende spørgsmål</w:t>
      </w:r>
      <w:r w:rsidR="00DF2682" w:rsidRPr="00FE4AF5">
        <w:rPr>
          <w:b/>
          <w:sz w:val="20"/>
          <w:szCs w:val="20"/>
        </w:rPr>
        <w:t>, som er relevant i forhold til modeltekstens emneområde</w:t>
      </w:r>
      <w:r w:rsidR="00D56C89" w:rsidRPr="00FE4AF5">
        <w:rPr>
          <w:b/>
          <w:sz w:val="20"/>
          <w:szCs w:val="20"/>
        </w:rPr>
        <w:t xml:space="preserve">, som kan gives eleverne med hjem, </w:t>
      </w:r>
      <w:r w:rsidR="00DF2682" w:rsidRPr="00FE4AF5">
        <w:rPr>
          <w:b/>
          <w:sz w:val="20"/>
          <w:szCs w:val="20"/>
        </w:rPr>
        <w:t xml:space="preserve">og som gør det muligt at samtale med venner og familie om det. </w:t>
      </w:r>
      <w:r w:rsidR="00D56C89" w:rsidRPr="00FE4AF5">
        <w:rPr>
          <w:b/>
          <w:sz w:val="20"/>
          <w:szCs w:val="20"/>
        </w:rPr>
        <w:t xml:space="preserve">Bed </w:t>
      </w:r>
      <w:r w:rsidR="00DF2682" w:rsidRPr="00FE4AF5">
        <w:rPr>
          <w:b/>
          <w:sz w:val="20"/>
          <w:szCs w:val="20"/>
        </w:rPr>
        <w:t xml:space="preserve">evt. </w:t>
      </w:r>
      <w:r w:rsidR="00D56C89" w:rsidRPr="00FE4AF5">
        <w:rPr>
          <w:b/>
          <w:sz w:val="20"/>
          <w:szCs w:val="20"/>
        </w:rPr>
        <w:t>eleverne tage stikord fra samtalen og at nedskrive dem i deres logbog.</w:t>
      </w:r>
      <w:r w:rsidR="00DF2682" w:rsidRPr="00FE4AF5">
        <w:rPr>
          <w:b/>
          <w:sz w:val="20"/>
          <w:szCs w:val="20"/>
        </w:rPr>
        <w:t xml:space="preserve"> </w:t>
      </w:r>
      <w:r w:rsidR="006B11FC">
        <w:rPr>
          <w:b/>
          <w:sz w:val="20"/>
          <w:szCs w:val="20"/>
        </w:rPr>
        <w:t xml:space="preserve">Formulér f.eks. et ”hvorfor”-spørgsmål: </w:t>
      </w:r>
    </w:p>
    <w:p w:rsidR="00D56C89" w:rsidRDefault="00D56C89" w:rsidP="0072521D">
      <w:pPr>
        <w:rPr>
          <w:b/>
          <w:sz w:val="32"/>
          <w:szCs w:val="32"/>
        </w:rPr>
      </w:pPr>
    </w:p>
    <w:p w:rsidR="00D6416C" w:rsidRDefault="00D6416C" w:rsidP="0072521D">
      <w:pPr>
        <w:rPr>
          <w:b/>
          <w:sz w:val="32"/>
          <w:szCs w:val="32"/>
        </w:rPr>
      </w:pPr>
    </w:p>
    <w:p w:rsidR="00D6416C" w:rsidRDefault="00D6416C" w:rsidP="0072521D">
      <w:pPr>
        <w:rPr>
          <w:b/>
          <w:sz w:val="32"/>
          <w:szCs w:val="32"/>
        </w:rPr>
      </w:pPr>
    </w:p>
    <w:p w:rsidR="00D57038" w:rsidRDefault="00D57038" w:rsidP="0072521D">
      <w:pPr>
        <w:rPr>
          <w:b/>
          <w:sz w:val="32"/>
          <w:szCs w:val="32"/>
        </w:rPr>
      </w:pPr>
    </w:p>
    <w:p w:rsidR="00D57038" w:rsidRPr="00CE41BA" w:rsidRDefault="00D57038" w:rsidP="0072521D">
      <w:pPr>
        <w:rPr>
          <w:b/>
          <w:sz w:val="32"/>
          <w:szCs w:val="32"/>
        </w:rPr>
      </w:pPr>
    </w:p>
    <w:p w:rsidR="009F7AA2" w:rsidRDefault="0072521D" w:rsidP="00F13FF4">
      <w:pPr>
        <w:rPr>
          <w:b/>
          <w:sz w:val="24"/>
          <w:szCs w:val="24"/>
        </w:rPr>
      </w:pPr>
      <w:r w:rsidRPr="00152E11">
        <w:rPr>
          <w:b/>
          <w:sz w:val="20"/>
          <w:szCs w:val="20"/>
        </w:rPr>
        <w:t xml:space="preserve"> </w:t>
      </w:r>
      <w:r w:rsidR="00D57038">
        <w:rPr>
          <w:b/>
          <w:sz w:val="20"/>
          <w:szCs w:val="20"/>
        </w:rPr>
        <w:t xml:space="preserve">1a. </w:t>
      </w:r>
      <w:r w:rsidR="009F7AA2" w:rsidRPr="00152E11">
        <w:rPr>
          <w:b/>
          <w:sz w:val="20"/>
          <w:szCs w:val="20"/>
        </w:rPr>
        <w:t xml:space="preserve"> </w:t>
      </w:r>
      <w:r w:rsidR="00DF2682">
        <w:rPr>
          <w:b/>
          <w:sz w:val="20"/>
          <w:szCs w:val="20"/>
        </w:rPr>
        <w:t>(FELT) Noter til: Kontekstualisering og genfortælling af hele teksten. Viden</w:t>
      </w:r>
      <w:r w:rsidR="00D57038">
        <w:rPr>
          <w:b/>
          <w:sz w:val="20"/>
          <w:szCs w:val="20"/>
        </w:rPr>
        <w:t>,</w:t>
      </w:r>
      <w:r w:rsidR="00DF2682">
        <w:rPr>
          <w:b/>
          <w:sz w:val="20"/>
          <w:szCs w:val="20"/>
        </w:rPr>
        <w:t xml:space="preserve"> som eleverne skal have foræret, så de får en sammenhængende helhedsforståelse af både indhold </w:t>
      </w:r>
      <w:r w:rsidR="00FE4AF5">
        <w:rPr>
          <w:b/>
          <w:sz w:val="20"/>
          <w:szCs w:val="20"/>
        </w:rPr>
        <w:t xml:space="preserve">(de centrale faglige begreber og vidensområder) </w:t>
      </w:r>
      <w:r w:rsidR="00DF2682">
        <w:rPr>
          <w:b/>
          <w:sz w:val="20"/>
          <w:szCs w:val="20"/>
        </w:rPr>
        <w:t>og form (</w:t>
      </w:r>
      <w:r w:rsidR="00FE4AF5">
        <w:rPr>
          <w:b/>
          <w:sz w:val="20"/>
          <w:szCs w:val="20"/>
        </w:rPr>
        <w:t>sproglige virkemidler, information og viden fra grafer, billeder mv</w:t>
      </w:r>
      <w:r w:rsidR="00B70F0C">
        <w:rPr>
          <w:b/>
          <w:sz w:val="20"/>
          <w:szCs w:val="20"/>
        </w:rPr>
        <w:t>.</w:t>
      </w:r>
      <w:r w:rsidR="00FE4AF5">
        <w:rPr>
          <w:b/>
          <w:sz w:val="20"/>
          <w:szCs w:val="20"/>
        </w:rPr>
        <w:t>)</w:t>
      </w:r>
      <w:r w:rsidR="00DF2682">
        <w:rPr>
          <w:b/>
          <w:sz w:val="20"/>
          <w:szCs w:val="20"/>
        </w:rPr>
        <w:t xml:space="preserve">, og som særligt rummer viden fra Sprogmodellens kulturelle kontekst. </w:t>
      </w:r>
    </w:p>
    <w:p w:rsidR="00245C7C" w:rsidRDefault="00245C7C" w:rsidP="00F13FF4">
      <w:pPr>
        <w:rPr>
          <w:b/>
          <w:sz w:val="24"/>
          <w:szCs w:val="24"/>
        </w:rPr>
      </w:pPr>
    </w:p>
    <w:p w:rsidR="00245C7C" w:rsidRDefault="00245C7C" w:rsidP="00F13FF4">
      <w:pPr>
        <w:rPr>
          <w:b/>
          <w:sz w:val="24"/>
          <w:szCs w:val="24"/>
        </w:rPr>
      </w:pPr>
    </w:p>
    <w:p w:rsidR="00152E11" w:rsidRDefault="00152E11">
      <w:pPr>
        <w:rPr>
          <w:b/>
          <w:sz w:val="24"/>
          <w:szCs w:val="24"/>
        </w:rPr>
      </w:pPr>
    </w:p>
    <w:p w:rsidR="00D57038" w:rsidRDefault="00D57038">
      <w:pPr>
        <w:rPr>
          <w:b/>
          <w:sz w:val="24"/>
          <w:szCs w:val="24"/>
        </w:rPr>
      </w:pPr>
    </w:p>
    <w:p w:rsidR="00D57038" w:rsidRDefault="00D57038">
      <w:pPr>
        <w:rPr>
          <w:b/>
          <w:sz w:val="24"/>
          <w:szCs w:val="24"/>
        </w:rPr>
      </w:pPr>
    </w:p>
    <w:p w:rsidR="00D56C89" w:rsidRDefault="00DF2682" w:rsidP="00F13FF4">
      <w:pPr>
        <w:rPr>
          <w:b/>
          <w:sz w:val="20"/>
          <w:szCs w:val="20"/>
        </w:rPr>
      </w:pPr>
      <w:r>
        <w:rPr>
          <w:b/>
          <w:sz w:val="20"/>
          <w:szCs w:val="20"/>
        </w:rPr>
        <w:t>1b</w:t>
      </w:r>
      <w:r w:rsidR="00D57038">
        <w:rPr>
          <w:b/>
          <w:sz w:val="20"/>
          <w:szCs w:val="20"/>
        </w:rPr>
        <w:t xml:space="preserve">. </w:t>
      </w:r>
      <w:r>
        <w:rPr>
          <w:b/>
          <w:sz w:val="20"/>
          <w:szCs w:val="20"/>
        </w:rPr>
        <w:t xml:space="preserve"> (MÅDE OG RELATION) </w:t>
      </w:r>
      <w:r w:rsidR="00D56C89" w:rsidRPr="00D56C89">
        <w:rPr>
          <w:b/>
          <w:sz w:val="20"/>
          <w:szCs w:val="20"/>
        </w:rPr>
        <w:t>Noter til</w:t>
      </w:r>
      <w:r>
        <w:rPr>
          <w:b/>
          <w:sz w:val="20"/>
          <w:szCs w:val="20"/>
        </w:rPr>
        <w:t xml:space="preserve">: </w:t>
      </w:r>
      <w:r w:rsidR="00D57038">
        <w:rPr>
          <w:b/>
          <w:sz w:val="20"/>
          <w:szCs w:val="20"/>
        </w:rPr>
        <w:t>T</w:t>
      </w:r>
      <w:r>
        <w:rPr>
          <w:b/>
          <w:sz w:val="20"/>
          <w:szCs w:val="20"/>
        </w:rPr>
        <w:t>eksttype, teksttruktur og sproglige ressourcer, herunde</w:t>
      </w:r>
      <w:r w:rsidR="00D57038">
        <w:rPr>
          <w:b/>
          <w:sz w:val="20"/>
          <w:szCs w:val="20"/>
        </w:rPr>
        <w:t>r</w:t>
      </w:r>
      <w:r>
        <w:rPr>
          <w:b/>
          <w:sz w:val="20"/>
          <w:szCs w:val="20"/>
        </w:rPr>
        <w:t xml:space="preserve"> de </w:t>
      </w:r>
      <w:r w:rsidR="00FE4AF5">
        <w:rPr>
          <w:b/>
          <w:sz w:val="20"/>
          <w:szCs w:val="20"/>
        </w:rPr>
        <w:t>centrale faglige begreber, førfaglige ord, navigationsord og andre sproglige virkemidler.</w:t>
      </w:r>
      <w:r w:rsidR="00D57038">
        <w:rPr>
          <w:b/>
          <w:sz w:val="20"/>
          <w:szCs w:val="20"/>
        </w:rPr>
        <w:t xml:space="preserve"> Viden som eleverne skal have foræret, så de får en sammenhængende helhedsforståelse af modeltekstens teksttype, dens formål, </w:t>
      </w:r>
      <w:r w:rsidR="00FE4AF5">
        <w:rPr>
          <w:b/>
          <w:sz w:val="20"/>
          <w:szCs w:val="20"/>
        </w:rPr>
        <w:t xml:space="preserve">faglige indhold, </w:t>
      </w:r>
      <w:r w:rsidR="00D57038">
        <w:rPr>
          <w:b/>
          <w:sz w:val="20"/>
          <w:szCs w:val="20"/>
        </w:rPr>
        <w:t xml:space="preserve">kommunikationsforhold og sproglige virkemidler, og som særligt rummer viden fra tekstens Situationskontekst, herunder lærerens valg af læringsmål. </w:t>
      </w:r>
      <w:r w:rsidR="00D56C89">
        <w:rPr>
          <w:b/>
          <w:sz w:val="20"/>
          <w:szCs w:val="20"/>
        </w:rPr>
        <w:t xml:space="preserve"> </w:t>
      </w:r>
    </w:p>
    <w:p w:rsidR="00D56C89" w:rsidRDefault="00D56C89" w:rsidP="00F13FF4">
      <w:pPr>
        <w:rPr>
          <w:b/>
          <w:sz w:val="20"/>
          <w:szCs w:val="20"/>
        </w:rPr>
      </w:pPr>
    </w:p>
    <w:p w:rsidR="00D56C89" w:rsidRDefault="00D56C89" w:rsidP="00F13FF4">
      <w:pPr>
        <w:rPr>
          <w:b/>
          <w:sz w:val="20"/>
          <w:szCs w:val="20"/>
        </w:rPr>
      </w:pPr>
    </w:p>
    <w:p w:rsidR="00D56C89" w:rsidRDefault="00D56C89" w:rsidP="00F13FF4">
      <w:pPr>
        <w:rPr>
          <w:b/>
          <w:sz w:val="20"/>
          <w:szCs w:val="20"/>
        </w:rPr>
      </w:pPr>
    </w:p>
    <w:p w:rsidR="00D56C89" w:rsidRDefault="00D56C89" w:rsidP="00F13FF4">
      <w:pPr>
        <w:rPr>
          <w:b/>
          <w:sz w:val="20"/>
          <w:szCs w:val="20"/>
        </w:rPr>
      </w:pPr>
    </w:p>
    <w:p w:rsidR="00D56C89" w:rsidRDefault="00D56C89" w:rsidP="00F13FF4">
      <w:pPr>
        <w:rPr>
          <w:b/>
          <w:sz w:val="20"/>
          <w:szCs w:val="20"/>
        </w:rPr>
      </w:pPr>
    </w:p>
    <w:p w:rsidR="00D57038" w:rsidRDefault="00D57038" w:rsidP="00F13FF4">
      <w:pPr>
        <w:rPr>
          <w:b/>
          <w:sz w:val="20"/>
          <w:szCs w:val="20"/>
        </w:rPr>
      </w:pPr>
    </w:p>
    <w:p w:rsidR="009F7AA2" w:rsidRPr="00152E11" w:rsidRDefault="00D57038" w:rsidP="00F13FF4">
      <w:pPr>
        <w:rPr>
          <w:b/>
          <w:sz w:val="20"/>
          <w:szCs w:val="20"/>
        </w:rPr>
      </w:pPr>
      <w:r>
        <w:rPr>
          <w:b/>
          <w:sz w:val="20"/>
          <w:szCs w:val="20"/>
        </w:rPr>
        <w:t xml:space="preserve">1c. </w:t>
      </w:r>
      <w:r w:rsidR="009F7AA2" w:rsidRPr="00152E11">
        <w:rPr>
          <w:b/>
          <w:sz w:val="20"/>
          <w:szCs w:val="20"/>
        </w:rPr>
        <w:t xml:space="preserve"> </w:t>
      </w:r>
      <w:r>
        <w:rPr>
          <w:b/>
          <w:sz w:val="20"/>
          <w:szCs w:val="20"/>
        </w:rPr>
        <w:t xml:space="preserve">(FELT, MÅDE og RELATION) Noter til genfortælling afsnit for afsnit. Viden som eleverne skal have foræret, så de for hvert afsnit får en sammenhængende helhedsforståelse af hvordan tekstens emne (FELT), dens teksttype, formål, kommunikationsforhold og sproglige virkemidler fungerer sammen inden for hvert afsnit (MÅDE og RELATION), og som særligt rummer viden fra Den tekstuelle kontekst (fokusere på og udpege </w:t>
      </w:r>
      <w:r w:rsidR="00FE4AF5">
        <w:rPr>
          <w:b/>
          <w:sz w:val="20"/>
          <w:szCs w:val="20"/>
        </w:rPr>
        <w:t xml:space="preserve">faglige og førfaglige begreber, </w:t>
      </w:r>
      <w:r>
        <w:rPr>
          <w:b/>
          <w:sz w:val="20"/>
          <w:szCs w:val="20"/>
        </w:rPr>
        <w:t xml:space="preserve">sproglige virkemidler og læringsmål konkret i modelteksten).  </w:t>
      </w:r>
    </w:p>
    <w:p w:rsidR="0072521D" w:rsidRDefault="0072521D" w:rsidP="00F13FF4">
      <w:pPr>
        <w:rPr>
          <w:b/>
          <w:i/>
          <w:sz w:val="20"/>
          <w:szCs w:val="20"/>
        </w:rPr>
      </w:pPr>
    </w:p>
    <w:p w:rsidR="0072521D" w:rsidRDefault="0072521D" w:rsidP="00F13FF4">
      <w:pPr>
        <w:rPr>
          <w:b/>
          <w:i/>
          <w:sz w:val="20"/>
          <w:szCs w:val="20"/>
        </w:rPr>
      </w:pPr>
    </w:p>
    <w:p w:rsidR="0072521D" w:rsidRDefault="0072521D" w:rsidP="00F13FF4">
      <w:pPr>
        <w:rPr>
          <w:b/>
          <w:i/>
          <w:sz w:val="20"/>
          <w:szCs w:val="20"/>
        </w:rPr>
      </w:pPr>
    </w:p>
    <w:p w:rsidR="0072521D" w:rsidRDefault="0072521D" w:rsidP="00F13FF4">
      <w:pPr>
        <w:rPr>
          <w:b/>
          <w:i/>
          <w:sz w:val="20"/>
          <w:szCs w:val="20"/>
        </w:rPr>
      </w:pPr>
    </w:p>
    <w:p w:rsidR="0072521D" w:rsidRDefault="0072521D" w:rsidP="00F13FF4">
      <w:pPr>
        <w:rPr>
          <w:b/>
          <w:i/>
          <w:sz w:val="20"/>
          <w:szCs w:val="20"/>
        </w:rPr>
      </w:pPr>
    </w:p>
    <w:p w:rsidR="0072521D" w:rsidRDefault="0072521D" w:rsidP="00F13FF4">
      <w:pPr>
        <w:rPr>
          <w:b/>
          <w:i/>
          <w:sz w:val="20"/>
          <w:szCs w:val="20"/>
        </w:rPr>
      </w:pPr>
    </w:p>
    <w:p w:rsidR="0072521D" w:rsidRDefault="0072521D" w:rsidP="00F13FF4">
      <w:pPr>
        <w:rPr>
          <w:b/>
          <w:sz w:val="20"/>
          <w:szCs w:val="20"/>
        </w:rPr>
      </w:pPr>
    </w:p>
    <w:p w:rsidR="0072521D" w:rsidRDefault="0072521D" w:rsidP="0072521D">
      <w:pPr>
        <w:rPr>
          <w:b/>
          <w:i/>
          <w:sz w:val="20"/>
          <w:szCs w:val="20"/>
        </w:rPr>
      </w:pPr>
    </w:p>
    <w:p w:rsidR="0072521D" w:rsidRPr="0072521D" w:rsidRDefault="0072521D" w:rsidP="0072521D">
      <w:pPr>
        <w:rPr>
          <w:b/>
          <w:i/>
          <w:sz w:val="20"/>
          <w:szCs w:val="20"/>
        </w:rPr>
      </w:pPr>
    </w:p>
    <w:p w:rsidR="0072521D" w:rsidRPr="0072521D" w:rsidRDefault="0072521D" w:rsidP="0072521D">
      <w:pPr>
        <w:rPr>
          <w:b/>
          <w:i/>
          <w:sz w:val="20"/>
          <w:szCs w:val="20"/>
        </w:rPr>
      </w:pPr>
    </w:p>
    <w:p w:rsidR="009F7AA2" w:rsidRDefault="009F7AA2" w:rsidP="009F7AA2">
      <w:pPr>
        <w:pStyle w:val="Listeafsnit"/>
        <w:rPr>
          <w:b/>
          <w:i/>
          <w:sz w:val="20"/>
          <w:szCs w:val="20"/>
        </w:rPr>
      </w:pPr>
    </w:p>
    <w:p w:rsidR="009F7AA2" w:rsidRDefault="006B11FC" w:rsidP="00F13FF4">
      <w:pPr>
        <w:rPr>
          <w:b/>
          <w:sz w:val="32"/>
          <w:szCs w:val="32"/>
        </w:rPr>
      </w:pPr>
      <w:r>
        <w:rPr>
          <w:b/>
          <w:sz w:val="32"/>
          <w:szCs w:val="32"/>
        </w:rPr>
        <w:t>2: Detaljeret læsning</w:t>
      </w:r>
    </w:p>
    <w:p w:rsidR="006B361C" w:rsidRDefault="006B361C" w:rsidP="00F13FF4">
      <w:pPr>
        <w:rPr>
          <w:b/>
          <w:sz w:val="20"/>
          <w:szCs w:val="20"/>
        </w:rPr>
      </w:pPr>
      <w:r>
        <w:rPr>
          <w:b/>
          <w:sz w:val="20"/>
          <w:szCs w:val="20"/>
        </w:rPr>
        <w:t xml:space="preserve">2a. Et eller flere uddrag nærlæses via genfortælling, højtlæsning og synonymisering. </w:t>
      </w:r>
      <w:r w:rsidR="009433F5" w:rsidRPr="002529B1">
        <w:rPr>
          <w:b/>
          <w:sz w:val="20"/>
          <w:szCs w:val="20"/>
        </w:rPr>
        <w:t xml:space="preserve"> </w:t>
      </w:r>
      <w:r>
        <w:rPr>
          <w:b/>
          <w:sz w:val="20"/>
          <w:szCs w:val="20"/>
        </w:rPr>
        <w:t>I hver sætning understreger læreren som forberedelse til klassegennemgangen</w:t>
      </w:r>
      <w:r w:rsidR="00A467AD" w:rsidRPr="002529B1">
        <w:rPr>
          <w:b/>
          <w:sz w:val="20"/>
          <w:szCs w:val="20"/>
        </w:rPr>
        <w:t xml:space="preserve"> </w:t>
      </w:r>
      <w:r>
        <w:rPr>
          <w:b/>
          <w:sz w:val="20"/>
          <w:szCs w:val="20"/>
        </w:rPr>
        <w:t xml:space="preserve">først </w:t>
      </w:r>
      <w:r w:rsidR="00A467AD" w:rsidRPr="002529B1">
        <w:rPr>
          <w:b/>
          <w:sz w:val="20"/>
          <w:szCs w:val="20"/>
        </w:rPr>
        <w:t xml:space="preserve">det eller de ord og udtryk, som </w:t>
      </w:r>
      <w:r>
        <w:rPr>
          <w:b/>
          <w:sz w:val="20"/>
          <w:szCs w:val="20"/>
        </w:rPr>
        <w:t>rummer de fastsatte læringsmål, dernæst faglige og førfaglige ord, ordgrupper</w:t>
      </w:r>
      <w:r w:rsidR="00FE4AF5">
        <w:rPr>
          <w:b/>
          <w:sz w:val="20"/>
          <w:szCs w:val="20"/>
        </w:rPr>
        <w:t>, navigationsord</w:t>
      </w:r>
      <w:r>
        <w:rPr>
          <w:b/>
          <w:sz w:val="20"/>
          <w:szCs w:val="20"/>
        </w:rPr>
        <w:t xml:space="preserve"> og tekstbånd, som vælges ud til netop denne elevgruppe. </w:t>
      </w:r>
    </w:p>
    <w:p w:rsidR="006B361C" w:rsidRDefault="006B361C" w:rsidP="00F13FF4">
      <w:pPr>
        <w:rPr>
          <w:b/>
          <w:sz w:val="20"/>
          <w:szCs w:val="20"/>
        </w:rPr>
      </w:pPr>
      <w:r>
        <w:rPr>
          <w:b/>
          <w:sz w:val="20"/>
          <w:szCs w:val="20"/>
        </w:rPr>
        <w:t xml:space="preserve">Herpå forberedes genfortællingen af hver sætning, højtlæsningen og synonymiseringens ledetråde.  </w:t>
      </w:r>
    </w:p>
    <w:p w:rsidR="00F9550D" w:rsidRDefault="006B361C" w:rsidP="00ED7FCE">
      <w:pPr>
        <w:rPr>
          <w:b/>
          <w:sz w:val="20"/>
          <w:szCs w:val="20"/>
        </w:rPr>
      </w:pPr>
      <w:r>
        <w:rPr>
          <w:b/>
          <w:sz w:val="20"/>
          <w:szCs w:val="20"/>
        </w:rPr>
        <w:t xml:space="preserve">Ledetråd 1: Placering i sætningen: </w:t>
      </w:r>
      <w:r w:rsidRPr="006B361C">
        <w:rPr>
          <w:b/>
          <w:i/>
          <w:sz w:val="20"/>
          <w:szCs w:val="20"/>
        </w:rPr>
        <w:t>Forrest. Midt i. Til</w:t>
      </w:r>
      <w:r w:rsidR="00DE18E2">
        <w:rPr>
          <w:b/>
          <w:i/>
          <w:sz w:val="20"/>
          <w:szCs w:val="20"/>
        </w:rPr>
        <w:t xml:space="preserve"> </w:t>
      </w:r>
      <w:r w:rsidRPr="006B361C">
        <w:rPr>
          <w:b/>
          <w:i/>
          <w:sz w:val="20"/>
          <w:szCs w:val="20"/>
        </w:rPr>
        <w:t xml:space="preserve">sidst. </w:t>
      </w:r>
    </w:p>
    <w:p w:rsidR="00ED7FCE" w:rsidRPr="00ED7FCE" w:rsidRDefault="00ED7FCE" w:rsidP="00ED7FCE">
      <w:pPr>
        <w:rPr>
          <w:b/>
          <w:sz w:val="20"/>
          <w:szCs w:val="20"/>
        </w:rPr>
      </w:pPr>
      <w:r>
        <w:rPr>
          <w:b/>
          <w:sz w:val="20"/>
          <w:szCs w:val="20"/>
        </w:rPr>
        <w:t xml:space="preserve">Konkrete formuleringer af ledetråd 2 og 3: </w:t>
      </w:r>
      <w:r>
        <w:rPr>
          <w:b/>
          <w:sz w:val="20"/>
          <w:szCs w:val="20"/>
        </w:rPr>
        <w:tab/>
      </w:r>
    </w:p>
    <w:tbl>
      <w:tblPr>
        <w:tblStyle w:val="Tabel-Gitter"/>
        <w:tblW w:w="0" w:type="auto"/>
        <w:tblLook w:val="04A0"/>
      </w:tblPr>
      <w:tblGrid>
        <w:gridCol w:w="3259"/>
        <w:gridCol w:w="3259"/>
        <w:gridCol w:w="3260"/>
      </w:tblGrid>
      <w:tr w:rsidR="006B361C" w:rsidTr="006B361C">
        <w:tc>
          <w:tcPr>
            <w:tcW w:w="3259" w:type="dxa"/>
          </w:tcPr>
          <w:p w:rsidR="006B361C" w:rsidRDefault="006B361C" w:rsidP="006B361C">
            <w:pPr>
              <w:rPr>
                <w:b/>
                <w:sz w:val="20"/>
                <w:szCs w:val="20"/>
              </w:rPr>
            </w:pPr>
            <w:r>
              <w:rPr>
                <w:b/>
                <w:sz w:val="20"/>
                <w:szCs w:val="20"/>
              </w:rPr>
              <w:t xml:space="preserve">Ordet/ordgruppen som er understreget:     </w:t>
            </w:r>
          </w:p>
        </w:tc>
        <w:tc>
          <w:tcPr>
            <w:tcW w:w="3259" w:type="dxa"/>
          </w:tcPr>
          <w:p w:rsidR="006B361C" w:rsidRDefault="006B361C" w:rsidP="006B361C">
            <w:pPr>
              <w:rPr>
                <w:b/>
                <w:sz w:val="20"/>
                <w:szCs w:val="20"/>
              </w:rPr>
            </w:pPr>
            <w:r>
              <w:rPr>
                <w:b/>
                <w:sz w:val="20"/>
                <w:szCs w:val="20"/>
              </w:rPr>
              <w:t>ledetråd 2: hv-ord</w:t>
            </w:r>
          </w:p>
          <w:p w:rsidR="006B361C" w:rsidRDefault="006B361C" w:rsidP="006B361C">
            <w:pPr>
              <w:rPr>
                <w:b/>
                <w:sz w:val="20"/>
                <w:szCs w:val="20"/>
              </w:rPr>
            </w:pPr>
            <w:r>
              <w:rPr>
                <w:b/>
                <w:sz w:val="20"/>
                <w:szCs w:val="20"/>
              </w:rPr>
              <w:t xml:space="preserve">”Vi skal finde ud af, </w:t>
            </w:r>
            <w:proofErr w:type="spellStart"/>
            <w:r>
              <w:rPr>
                <w:b/>
                <w:sz w:val="20"/>
                <w:szCs w:val="20"/>
              </w:rPr>
              <w:t>hv</w:t>
            </w:r>
            <w:proofErr w:type="spellEnd"/>
            <w:proofErr w:type="gramStart"/>
            <w:r>
              <w:rPr>
                <w:b/>
                <w:sz w:val="20"/>
                <w:szCs w:val="20"/>
              </w:rPr>
              <w:t>………</w:t>
            </w:r>
            <w:proofErr w:type="gramEnd"/>
            <w:r>
              <w:rPr>
                <w:b/>
                <w:sz w:val="20"/>
                <w:szCs w:val="20"/>
              </w:rPr>
              <w:t>”</w:t>
            </w:r>
          </w:p>
        </w:tc>
        <w:tc>
          <w:tcPr>
            <w:tcW w:w="3260" w:type="dxa"/>
          </w:tcPr>
          <w:p w:rsidR="006B361C" w:rsidRDefault="006B361C" w:rsidP="006B361C">
            <w:pPr>
              <w:rPr>
                <w:b/>
                <w:sz w:val="20"/>
                <w:szCs w:val="20"/>
              </w:rPr>
            </w:pPr>
            <w:r>
              <w:rPr>
                <w:b/>
                <w:sz w:val="20"/>
                <w:szCs w:val="20"/>
              </w:rPr>
              <w:t>ledetråd 3: synonymiseringsforslag</w:t>
            </w:r>
          </w:p>
        </w:tc>
      </w:tr>
      <w:tr w:rsidR="006B361C" w:rsidTr="006B361C">
        <w:tc>
          <w:tcPr>
            <w:tcW w:w="3259" w:type="dxa"/>
          </w:tcPr>
          <w:p w:rsidR="006B361C" w:rsidRDefault="006B361C" w:rsidP="006B361C">
            <w:pPr>
              <w:rPr>
                <w:b/>
                <w:sz w:val="20"/>
                <w:szCs w:val="20"/>
              </w:rPr>
            </w:pPr>
          </w:p>
        </w:tc>
        <w:tc>
          <w:tcPr>
            <w:tcW w:w="3259" w:type="dxa"/>
          </w:tcPr>
          <w:p w:rsidR="006B361C" w:rsidRDefault="006B361C" w:rsidP="006B361C">
            <w:pPr>
              <w:rPr>
                <w:b/>
                <w:sz w:val="20"/>
                <w:szCs w:val="20"/>
              </w:rPr>
            </w:pPr>
          </w:p>
        </w:tc>
        <w:tc>
          <w:tcPr>
            <w:tcW w:w="3260" w:type="dxa"/>
          </w:tcPr>
          <w:p w:rsidR="006B361C" w:rsidRDefault="006B361C" w:rsidP="006B361C">
            <w:pPr>
              <w:rPr>
                <w:b/>
                <w:sz w:val="20"/>
                <w:szCs w:val="20"/>
              </w:rPr>
            </w:pPr>
          </w:p>
        </w:tc>
      </w:tr>
      <w:tr w:rsidR="006B361C" w:rsidTr="006B361C">
        <w:tc>
          <w:tcPr>
            <w:tcW w:w="3259" w:type="dxa"/>
          </w:tcPr>
          <w:p w:rsidR="006B361C" w:rsidRDefault="006B361C" w:rsidP="006B361C">
            <w:pPr>
              <w:rPr>
                <w:b/>
                <w:sz w:val="20"/>
                <w:szCs w:val="20"/>
              </w:rPr>
            </w:pPr>
          </w:p>
        </w:tc>
        <w:tc>
          <w:tcPr>
            <w:tcW w:w="3259" w:type="dxa"/>
          </w:tcPr>
          <w:p w:rsidR="006B361C" w:rsidRDefault="006B361C" w:rsidP="006B361C">
            <w:pPr>
              <w:rPr>
                <w:b/>
                <w:sz w:val="20"/>
                <w:szCs w:val="20"/>
              </w:rPr>
            </w:pPr>
          </w:p>
        </w:tc>
        <w:tc>
          <w:tcPr>
            <w:tcW w:w="3260" w:type="dxa"/>
          </w:tcPr>
          <w:p w:rsidR="006B361C" w:rsidRDefault="006B361C" w:rsidP="006B361C">
            <w:pPr>
              <w:rPr>
                <w:b/>
                <w:sz w:val="20"/>
                <w:szCs w:val="20"/>
              </w:rPr>
            </w:pPr>
          </w:p>
        </w:tc>
      </w:tr>
      <w:tr w:rsidR="006B361C" w:rsidTr="006B361C">
        <w:tc>
          <w:tcPr>
            <w:tcW w:w="3259" w:type="dxa"/>
          </w:tcPr>
          <w:p w:rsidR="006B361C" w:rsidRDefault="006B361C" w:rsidP="006B361C">
            <w:pPr>
              <w:rPr>
                <w:b/>
                <w:sz w:val="20"/>
                <w:szCs w:val="20"/>
              </w:rPr>
            </w:pPr>
          </w:p>
        </w:tc>
        <w:tc>
          <w:tcPr>
            <w:tcW w:w="3259" w:type="dxa"/>
          </w:tcPr>
          <w:p w:rsidR="006B361C" w:rsidRDefault="006B361C" w:rsidP="006B361C">
            <w:pPr>
              <w:rPr>
                <w:b/>
                <w:sz w:val="20"/>
                <w:szCs w:val="20"/>
              </w:rPr>
            </w:pPr>
          </w:p>
        </w:tc>
        <w:tc>
          <w:tcPr>
            <w:tcW w:w="3260" w:type="dxa"/>
          </w:tcPr>
          <w:p w:rsidR="006B361C" w:rsidRDefault="006B361C" w:rsidP="006B361C">
            <w:pPr>
              <w:rPr>
                <w:b/>
                <w:sz w:val="20"/>
                <w:szCs w:val="20"/>
              </w:rPr>
            </w:pPr>
          </w:p>
        </w:tc>
      </w:tr>
      <w:tr w:rsidR="006B361C" w:rsidTr="006B361C">
        <w:tc>
          <w:tcPr>
            <w:tcW w:w="3259" w:type="dxa"/>
          </w:tcPr>
          <w:p w:rsidR="006B361C" w:rsidRDefault="006B361C" w:rsidP="006B361C">
            <w:pPr>
              <w:rPr>
                <w:b/>
                <w:sz w:val="20"/>
                <w:szCs w:val="20"/>
              </w:rPr>
            </w:pPr>
          </w:p>
        </w:tc>
        <w:tc>
          <w:tcPr>
            <w:tcW w:w="3259" w:type="dxa"/>
          </w:tcPr>
          <w:p w:rsidR="006B361C" w:rsidRDefault="006B361C" w:rsidP="006B361C">
            <w:pPr>
              <w:rPr>
                <w:b/>
                <w:sz w:val="20"/>
                <w:szCs w:val="20"/>
              </w:rPr>
            </w:pPr>
          </w:p>
        </w:tc>
        <w:tc>
          <w:tcPr>
            <w:tcW w:w="3260" w:type="dxa"/>
          </w:tcPr>
          <w:p w:rsidR="006B361C" w:rsidRDefault="006B361C" w:rsidP="006B361C">
            <w:pPr>
              <w:rPr>
                <w:b/>
                <w:sz w:val="20"/>
                <w:szCs w:val="20"/>
              </w:rPr>
            </w:pPr>
          </w:p>
        </w:tc>
      </w:tr>
      <w:tr w:rsidR="006B361C" w:rsidTr="006B361C">
        <w:tc>
          <w:tcPr>
            <w:tcW w:w="3259" w:type="dxa"/>
          </w:tcPr>
          <w:p w:rsidR="006B361C" w:rsidRDefault="006B361C" w:rsidP="006B361C">
            <w:pPr>
              <w:rPr>
                <w:b/>
                <w:sz w:val="20"/>
                <w:szCs w:val="20"/>
              </w:rPr>
            </w:pPr>
          </w:p>
        </w:tc>
        <w:tc>
          <w:tcPr>
            <w:tcW w:w="3259" w:type="dxa"/>
          </w:tcPr>
          <w:p w:rsidR="006B361C" w:rsidRDefault="006B361C" w:rsidP="006B361C">
            <w:pPr>
              <w:rPr>
                <w:b/>
                <w:sz w:val="20"/>
                <w:szCs w:val="20"/>
              </w:rPr>
            </w:pPr>
          </w:p>
        </w:tc>
        <w:tc>
          <w:tcPr>
            <w:tcW w:w="3260" w:type="dxa"/>
          </w:tcPr>
          <w:p w:rsidR="006B361C" w:rsidRDefault="006B361C" w:rsidP="006B361C">
            <w:pPr>
              <w:rPr>
                <w:b/>
                <w:sz w:val="20"/>
                <w:szCs w:val="20"/>
              </w:rPr>
            </w:pPr>
          </w:p>
        </w:tc>
      </w:tr>
      <w:tr w:rsidR="006B361C" w:rsidTr="006B361C">
        <w:tc>
          <w:tcPr>
            <w:tcW w:w="3259" w:type="dxa"/>
          </w:tcPr>
          <w:p w:rsidR="006B361C" w:rsidRDefault="006B361C" w:rsidP="006B361C">
            <w:pPr>
              <w:rPr>
                <w:b/>
                <w:sz w:val="20"/>
                <w:szCs w:val="20"/>
              </w:rPr>
            </w:pPr>
          </w:p>
        </w:tc>
        <w:tc>
          <w:tcPr>
            <w:tcW w:w="3259" w:type="dxa"/>
          </w:tcPr>
          <w:p w:rsidR="006B361C" w:rsidRDefault="006B361C" w:rsidP="006B361C">
            <w:pPr>
              <w:rPr>
                <w:b/>
                <w:sz w:val="20"/>
                <w:szCs w:val="20"/>
              </w:rPr>
            </w:pPr>
          </w:p>
        </w:tc>
        <w:tc>
          <w:tcPr>
            <w:tcW w:w="3260" w:type="dxa"/>
          </w:tcPr>
          <w:p w:rsidR="006B361C" w:rsidRDefault="006B361C" w:rsidP="006B361C">
            <w:pPr>
              <w:rPr>
                <w:b/>
                <w:sz w:val="20"/>
                <w:szCs w:val="20"/>
              </w:rPr>
            </w:pPr>
          </w:p>
        </w:tc>
      </w:tr>
      <w:tr w:rsidR="006B361C" w:rsidTr="006B361C">
        <w:tc>
          <w:tcPr>
            <w:tcW w:w="3259" w:type="dxa"/>
          </w:tcPr>
          <w:p w:rsidR="006B361C" w:rsidRDefault="006B361C" w:rsidP="006B361C">
            <w:pPr>
              <w:rPr>
                <w:b/>
                <w:sz w:val="20"/>
                <w:szCs w:val="20"/>
              </w:rPr>
            </w:pPr>
          </w:p>
        </w:tc>
        <w:tc>
          <w:tcPr>
            <w:tcW w:w="3259" w:type="dxa"/>
          </w:tcPr>
          <w:p w:rsidR="006B361C" w:rsidRDefault="006B361C" w:rsidP="006B361C">
            <w:pPr>
              <w:rPr>
                <w:b/>
                <w:sz w:val="20"/>
                <w:szCs w:val="20"/>
              </w:rPr>
            </w:pPr>
          </w:p>
        </w:tc>
        <w:tc>
          <w:tcPr>
            <w:tcW w:w="3260" w:type="dxa"/>
          </w:tcPr>
          <w:p w:rsidR="006B361C" w:rsidRDefault="006B361C" w:rsidP="006B361C">
            <w:pPr>
              <w:rPr>
                <w:b/>
                <w:sz w:val="20"/>
                <w:szCs w:val="20"/>
              </w:rPr>
            </w:pPr>
          </w:p>
        </w:tc>
      </w:tr>
    </w:tbl>
    <w:p w:rsidR="00245C7C" w:rsidRPr="006B361C" w:rsidRDefault="00245C7C" w:rsidP="006B361C">
      <w:pPr>
        <w:rPr>
          <w:b/>
          <w:sz w:val="20"/>
          <w:szCs w:val="20"/>
        </w:rPr>
      </w:pPr>
    </w:p>
    <w:p w:rsidR="00245C7C" w:rsidRDefault="00245C7C" w:rsidP="00245C7C">
      <w:pPr>
        <w:pStyle w:val="Listeafsnit"/>
        <w:rPr>
          <w:b/>
          <w:sz w:val="20"/>
          <w:szCs w:val="20"/>
        </w:rPr>
      </w:pPr>
    </w:p>
    <w:p w:rsidR="00BF47C4" w:rsidRPr="006B361C" w:rsidRDefault="00BF47C4" w:rsidP="006B361C">
      <w:pPr>
        <w:rPr>
          <w:b/>
          <w:sz w:val="24"/>
          <w:szCs w:val="24"/>
        </w:rPr>
      </w:pPr>
      <w:r>
        <w:rPr>
          <w:noProof/>
          <w:lang w:eastAsia="da-DK"/>
        </w:rPr>
        <w:drawing>
          <wp:anchor distT="0" distB="0" distL="114300" distR="114300" simplePos="0" relativeHeight="251659264" behindDoc="0" locked="0" layoutInCell="1" allowOverlap="1">
            <wp:simplePos x="0" y="0"/>
            <wp:positionH relativeFrom="margin">
              <wp:posOffset>4653915</wp:posOffset>
            </wp:positionH>
            <wp:positionV relativeFrom="margin">
              <wp:posOffset>-297180</wp:posOffset>
            </wp:positionV>
            <wp:extent cx="1602105" cy="1015365"/>
            <wp:effectExtent l="19050" t="0" r="0" b="0"/>
            <wp:wrapSquare wrapText="bothSides"/>
            <wp:docPr id="1" name="Billede 1" descr="C:\Users\Mette-Maria\Desktop\CLkurser\Kurser i CL\Esbjerg dsa og CL\cirkel proces deltager omstændig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te-Maria\Desktop\CLkurser\Kurser i CL\Esbjerg dsa og CL\cirkel proces deltager omstændighed.jpg"/>
                    <pic:cNvPicPr>
                      <a:picLocks noChangeAspect="1" noChangeArrowheads="1"/>
                    </pic:cNvPicPr>
                  </pic:nvPicPr>
                  <pic:blipFill>
                    <a:blip r:embed="rId9" cstate="print"/>
                    <a:srcRect/>
                    <a:stretch>
                      <a:fillRect/>
                    </a:stretch>
                  </pic:blipFill>
                  <pic:spPr bwMode="auto">
                    <a:xfrm>
                      <a:off x="0" y="0"/>
                      <a:ext cx="1602105" cy="1015365"/>
                    </a:xfrm>
                    <a:prstGeom prst="rect">
                      <a:avLst/>
                    </a:prstGeom>
                    <a:noFill/>
                    <a:ln w="9525">
                      <a:noFill/>
                      <a:miter lim="800000"/>
                      <a:headEnd/>
                      <a:tailEnd/>
                    </a:ln>
                  </pic:spPr>
                </pic:pic>
              </a:graphicData>
            </a:graphic>
          </wp:anchor>
        </w:drawing>
      </w:r>
      <w:r w:rsidR="006B361C">
        <w:rPr>
          <w:b/>
          <w:sz w:val="24"/>
          <w:szCs w:val="24"/>
        </w:rPr>
        <w:t xml:space="preserve">2b </w:t>
      </w:r>
      <w:r w:rsidRPr="006B361C">
        <w:rPr>
          <w:b/>
          <w:sz w:val="24"/>
          <w:szCs w:val="24"/>
        </w:rPr>
        <w:t>Sprogkort eller andre efter-læse-aktiviteter:</w:t>
      </w:r>
    </w:p>
    <w:p w:rsidR="00BF47C4" w:rsidRDefault="00BF47C4" w:rsidP="00BF47C4">
      <w:pPr>
        <w:rPr>
          <w:sz w:val="20"/>
          <w:szCs w:val="20"/>
        </w:rPr>
      </w:pPr>
      <w:r>
        <w:rPr>
          <w:sz w:val="20"/>
          <w:szCs w:val="20"/>
        </w:rPr>
        <w:t xml:space="preserve">Hvis du og eleverne mestrer </w:t>
      </w:r>
      <w:r w:rsidRPr="005B587B">
        <w:rPr>
          <w:sz w:val="20"/>
          <w:szCs w:val="20"/>
        </w:rPr>
        <w:t xml:space="preserve">begreberne Proces, Deltager, Omstændigheder og Forbinderord, </w:t>
      </w:r>
      <w:r>
        <w:rPr>
          <w:sz w:val="20"/>
          <w:szCs w:val="20"/>
        </w:rPr>
        <w:t xml:space="preserve">har I anvendt disse, da I nærlæste i </w:t>
      </w:r>
      <w:r w:rsidR="006B11FC">
        <w:rPr>
          <w:sz w:val="20"/>
          <w:szCs w:val="20"/>
        </w:rPr>
        <w:t>fase 2: Detaljeret læsning</w:t>
      </w:r>
      <w:r>
        <w:rPr>
          <w:sz w:val="20"/>
          <w:szCs w:val="20"/>
        </w:rPr>
        <w:t xml:space="preserve">. </w:t>
      </w:r>
    </w:p>
    <w:p w:rsidR="00BF47C4" w:rsidRDefault="00BF47C4" w:rsidP="00BF47C4">
      <w:pPr>
        <w:pStyle w:val="Listeafsnit"/>
        <w:numPr>
          <w:ilvl w:val="0"/>
          <w:numId w:val="7"/>
        </w:numPr>
        <w:rPr>
          <w:sz w:val="20"/>
          <w:szCs w:val="20"/>
        </w:rPr>
      </w:pPr>
      <w:r>
        <w:rPr>
          <w:sz w:val="20"/>
          <w:szCs w:val="20"/>
        </w:rPr>
        <w:t xml:space="preserve">Du har sagt ca. sådan her: </w:t>
      </w:r>
    </w:p>
    <w:p w:rsidR="00BF47C4" w:rsidRDefault="00BF47C4" w:rsidP="00BF47C4">
      <w:pPr>
        <w:pStyle w:val="Listeafsnit"/>
        <w:ind w:left="1304"/>
        <w:rPr>
          <w:sz w:val="20"/>
          <w:szCs w:val="20"/>
        </w:rPr>
      </w:pPr>
      <w:r>
        <w:rPr>
          <w:sz w:val="20"/>
          <w:szCs w:val="20"/>
        </w:rPr>
        <w:t>-</w:t>
      </w:r>
      <w:r w:rsidRPr="00F9550D">
        <w:rPr>
          <w:sz w:val="20"/>
          <w:szCs w:val="20"/>
        </w:rPr>
        <w:t>”</w:t>
      </w:r>
      <w:r w:rsidR="00AC7B41">
        <w:rPr>
          <w:sz w:val="20"/>
          <w:szCs w:val="20"/>
        </w:rPr>
        <w:t xml:space="preserve">Vi skal finde det procesord, som fortæller, hvad der foregår inde i cellen”. </w:t>
      </w:r>
      <w:r w:rsidRPr="00F9550D">
        <w:rPr>
          <w:sz w:val="20"/>
          <w:szCs w:val="20"/>
        </w:rPr>
        <w:t xml:space="preserve"> </w:t>
      </w:r>
    </w:p>
    <w:p w:rsidR="00AC7B41" w:rsidRDefault="00BF47C4" w:rsidP="00BF47C4">
      <w:pPr>
        <w:pStyle w:val="Listeafsnit"/>
        <w:ind w:left="1304"/>
        <w:rPr>
          <w:sz w:val="20"/>
          <w:szCs w:val="20"/>
        </w:rPr>
      </w:pPr>
      <w:r>
        <w:rPr>
          <w:sz w:val="20"/>
          <w:szCs w:val="20"/>
        </w:rPr>
        <w:t>-”Vi skal se på en ordgruppe, der rummer en Deltager</w:t>
      </w:r>
      <w:r w:rsidR="00AC7B41">
        <w:rPr>
          <w:sz w:val="20"/>
          <w:szCs w:val="20"/>
        </w:rPr>
        <w:t>, som er en nominalisering”.</w:t>
      </w:r>
    </w:p>
    <w:p w:rsidR="00AC7B41" w:rsidRDefault="00AC7B41" w:rsidP="00BF47C4">
      <w:pPr>
        <w:pStyle w:val="Listeafsnit"/>
        <w:ind w:left="1304"/>
        <w:rPr>
          <w:sz w:val="20"/>
          <w:szCs w:val="20"/>
        </w:rPr>
      </w:pPr>
    </w:p>
    <w:p w:rsidR="00AC7B41" w:rsidRDefault="00BF47C4" w:rsidP="00BF47C4">
      <w:pPr>
        <w:rPr>
          <w:sz w:val="20"/>
          <w:szCs w:val="20"/>
        </w:rPr>
      </w:pPr>
      <w:r>
        <w:rPr>
          <w:sz w:val="20"/>
          <w:szCs w:val="20"/>
        </w:rPr>
        <w:t>Det kan også være, at</w:t>
      </w:r>
      <w:r w:rsidR="00AC7B41">
        <w:rPr>
          <w:sz w:val="20"/>
          <w:szCs w:val="20"/>
        </w:rPr>
        <w:t xml:space="preserve"> du ikke har anvendt begreberne Deltagere, Processer, Omstændigheder og Forbinderord, men har sagt:</w:t>
      </w:r>
    </w:p>
    <w:p w:rsidR="00AC7B41" w:rsidRDefault="00AC7B41" w:rsidP="00BF47C4">
      <w:pPr>
        <w:rPr>
          <w:sz w:val="20"/>
          <w:szCs w:val="20"/>
        </w:rPr>
      </w:pPr>
      <w:r>
        <w:rPr>
          <w:sz w:val="20"/>
          <w:szCs w:val="20"/>
        </w:rPr>
        <w:t>”Vi skal finde ud af, hvad der foregår inde i cellen”</w:t>
      </w:r>
    </w:p>
    <w:p w:rsidR="00AC7B41" w:rsidRDefault="00AC7B41" w:rsidP="00BF47C4">
      <w:pPr>
        <w:rPr>
          <w:sz w:val="20"/>
          <w:szCs w:val="20"/>
        </w:rPr>
      </w:pPr>
      <w:r>
        <w:rPr>
          <w:sz w:val="20"/>
          <w:szCs w:val="20"/>
        </w:rPr>
        <w:t xml:space="preserve">”Vi skal finde ud, hvad sidste trin i udviklingen er” (f.eks.  </w:t>
      </w:r>
      <w:r>
        <w:rPr>
          <w:i/>
          <w:sz w:val="20"/>
          <w:szCs w:val="20"/>
        </w:rPr>
        <w:t>aflejring</w:t>
      </w:r>
      <w:r>
        <w:rPr>
          <w:sz w:val="20"/>
          <w:szCs w:val="20"/>
        </w:rPr>
        <w:t xml:space="preserve">, </w:t>
      </w:r>
      <w:r w:rsidRPr="00AC7B41">
        <w:rPr>
          <w:i/>
          <w:sz w:val="20"/>
          <w:szCs w:val="20"/>
        </w:rPr>
        <w:t>celledeling</w:t>
      </w:r>
      <w:r>
        <w:rPr>
          <w:sz w:val="20"/>
          <w:szCs w:val="20"/>
        </w:rPr>
        <w:t>)</w:t>
      </w:r>
    </w:p>
    <w:p w:rsidR="00BF47C4" w:rsidRPr="005849E1" w:rsidRDefault="00AC7B41" w:rsidP="00BF47C4">
      <w:pPr>
        <w:rPr>
          <w:sz w:val="20"/>
          <w:szCs w:val="20"/>
        </w:rPr>
      </w:pPr>
      <w:r>
        <w:rPr>
          <w:sz w:val="20"/>
          <w:szCs w:val="20"/>
        </w:rPr>
        <w:t>Evt. vil du nu dykke lidt t</w:t>
      </w:r>
      <w:r w:rsidR="00BF47C4">
        <w:rPr>
          <w:sz w:val="20"/>
          <w:szCs w:val="20"/>
        </w:rPr>
        <w:t xml:space="preserve">ættere ned i det faglige register og dit fags særlige sprog og ordforråd. </w:t>
      </w:r>
    </w:p>
    <w:p w:rsidR="00BF47C4" w:rsidRDefault="00BF47C4" w:rsidP="00BF47C4">
      <w:pPr>
        <w:rPr>
          <w:sz w:val="20"/>
          <w:szCs w:val="20"/>
        </w:rPr>
      </w:pPr>
      <w:r>
        <w:rPr>
          <w:sz w:val="20"/>
          <w:szCs w:val="20"/>
        </w:rPr>
        <w:t>Derfor kan du, som en ekstra analyse eller variationsmulighed mellem nærlæsningen i fase 2:</w:t>
      </w:r>
      <w:r w:rsidR="006B11FC">
        <w:rPr>
          <w:sz w:val="20"/>
          <w:szCs w:val="20"/>
        </w:rPr>
        <w:t xml:space="preserve"> Detaljeret læsning</w:t>
      </w:r>
      <w:r>
        <w:rPr>
          <w:sz w:val="20"/>
          <w:szCs w:val="20"/>
        </w:rPr>
        <w:t xml:space="preserve">, og inden </w:t>
      </w:r>
      <w:r w:rsidR="006B11FC">
        <w:rPr>
          <w:sz w:val="20"/>
          <w:szCs w:val="20"/>
        </w:rPr>
        <w:t>fase 3: Note-skrivning</w:t>
      </w:r>
      <w:r>
        <w:rPr>
          <w:sz w:val="20"/>
          <w:szCs w:val="20"/>
        </w:rPr>
        <w:t>, inddrage genrepædagogikkens farvekodning og/eller arbejde med sprogkort. De farvekodninger og ordkort, der kommer ud af denne overgangsaktivitet, er velegnede til løbende evaluerin</w:t>
      </w:r>
      <w:r w:rsidR="006B361C">
        <w:rPr>
          <w:sz w:val="20"/>
          <w:szCs w:val="20"/>
        </w:rPr>
        <w:t>g</w:t>
      </w:r>
      <w:r>
        <w:rPr>
          <w:sz w:val="20"/>
          <w:szCs w:val="20"/>
        </w:rPr>
        <w:t xml:space="preserve"> og dialog med den enkelte, samt til logbog og portefølje. </w:t>
      </w:r>
    </w:p>
    <w:p w:rsidR="00BF47C4" w:rsidRDefault="00BF47C4" w:rsidP="00BF47C4">
      <w:pPr>
        <w:rPr>
          <w:b/>
          <w:sz w:val="20"/>
          <w:szCs w:val="20"/>
        </w:rPr>
      </w:pPr>
    </w:p>
    <w:p w:rsidR="00BF47C4" w:rsidRPr="00723AEA" w:rsidRDefault="00BF47C4" w:rsidP="00BF47C4">
      <w:pPr>
        <w:rPr>
          <w:b/>
          <w:sz w:val="20"/>
          <w:szCs w:val="20"/>
        </w:rPr>
      </w:pPr>
      <w:r>
        <w:rPr>
          <w:b/>
          <w:sz w:val="20"/>
          <w:szCs w:val="20"/>
        </w:rPr>
        <w:t xml:space="preserve">Jeg udvælger følgende væsentlige ord eller ordgrupper, som vi særligt skal arbejde med via sprogkort, CL-arbejde eller andet: </w:t>
      </w:r>
    </w:p>
    <w:p w:rsidR="00BF47C4" w:rsidRDefault="00BF47C4" w:rsidP="00BF47C4">
      <w:pPr>
        <w:ind w:left="5216"/>
        <w:rPr>
          <w:b/>
          <w:sz w:val="20"/>
          <w:szCs w:val="20"/>
        </w:rPr>
      </w:pPr>
    </w:p>
    <w:p w:rsidR="00BF47C4" w:rsidRDefault="00BF47C4" w:rsidP="00BF47C4">
      <w:pPr>
        <w:ind w:left="5216"/>
        <w:rPr>
          <w:b/>
          <w:sz w:val="20"/>
          <w:szCs w:val="20"/>
        </w:rPr>
      </w:pPr>
    </w:p>
    <w:p w:rsidR="00BF47C4" w:rsidRDefault="00BF47C4" w:rsidP="00BF47C4">
      <w:pPr>
        <w:rPr>
          <w:b/>
          <w:sz w:val="20"/>
          <w:szCs w:val="20"/>
        </w:rPr>
      </w:pPr>
    </w:p>
    <w:p w:rsidR="00BF47C4" w:rsidRDefault="00BF47C4" w:rsidP="00BF47C4">
      <w:pPr>
        <w:rPr>
          <w:i/>
          <w:sz w:val="20"/>
          <w:szCs w:val="20"/>
        </w:rPr>
      </w:pPr>
      <w:r>
        <w:rPr>
          <w:b/>
          <w:sz w:val="20"/>
          <w:szCs w:val="20"/>
        </w:rPr>
        <w:t xml:space="preserve">Jeg vil arbejde med dem på følgende måde: </w:t>
      </w:r>
    </w:p>
    <w:p w:rsidR="00BF47C4" w:rsidRDefault="00BF47C4" w:rsidP="00BF47C4">
      <w:pPr>
        <w:rPr>
          <w:i/>
          <w:sz w:val="20"/>
          <w:szCs w:val="20"/>
        </w:rPr>
      </w:pPr>
    </w:p>
    <w:p w:rsidR="00BF47C4" w:rsidRDefault="00BF47C4" w:rsidP="00BF47C4">
      <w:pPr>
        <w:rPr>
          <w:i/>
          <w:sz w:val="20"/>
          <w:szCs w:val="20"/>
        </w:rPr>
      </w:pPr>
    </w:p>
    <w:p w:rsidR="00BF47C4" w:rsidRPr="00BF47C4" w:rsidRDefault="00BF47C4" w:rsidP="00BF47C4">
      <w:pPr>
        <w:rPr>
          <w:b/>
          <w:i/>
          <w:sz w:val="20"/>
          <w:szCs w:val="20"/>
        </w:rPr>
      </w:pPr>
    </w:p>
    <w:p w:rsidR="00DC5B70" w:rsidRDefault="00BF47C4" w:rsidP="00DC5B70">
      <w:pPr>
        <w:rPr>
          <w:b/>
          <w:sz w:val="20"/>
          <w:szCs w:val="20"/>
        </w:rPr>
      </w:pPr>
      <w:r w:rsidRPr="00DC5B70">
        <w:rPr>
          <w:b/>
          <w:sz w:val="20"/>
          <w:szCs w:val="20"/>
        </w:rPr>
        <w:t xml:space="preserve">Eleverne skal individuelt </w:t>
      </w:r>
      <w:r w:rsidR="00DC5B70">
        <w:rPr>
          <w:b/>
          <w:sz w:val="20"/>
          <w:szCs w:val="20"/>
        </w:rPr>
        <w:t xml:space="preserve">eller sammen </w:t>
      </w:r>
      <w:r w:rsidR="00DC5B70" w:rsidRPr="006B11FC">
        <w:rPr>
          <w:b/>
          <w:sz w:val="20"/>
          <w:szCs w:val="20"/>
          <w:u w:val="single"/>
        </w:rPr>
        <w:t>gen</w:t>
      </w:r>
      <w:r w:rsidRPr="006B11FC">
        <w:rPr>
          <w:b/>
          <w:sz w:val="20"/>
          <w:szCs w:val="20"/>
          <w:u w:val="single"/>
        </w:rPr>
        <w:t xml:space="preserve">læse </w:t>
      </w:r>
      <w:r w:rsidR="00DC5B70">
        <w:rPr>
          <w:b/>
          <w:sz w:val="20"/>
          <w:szCs w:val="20"/>
        </w:rPr>
        <w:t xml:space="preserve">modelteksten </w:t>
      </w:r>
      <w:r w:rsidRPr="00DC5B70">
        <w:rPr>
          <w:b/>
          <w:sz w:val="20"/>
          <w:szCs w:val="20"/>
        </w:rPr>
        <w:t xml:space="preserve">ved at:  </w:t>
      </w:r>
    </w:p>
    <w:p w:rsidR="00DC5B70" w:rsidRDefault="00DC5B70">
      <w:pPr>
        <w:rPr>
          <w:b/>
          <w:sz w:val="20"/>
          <w:szCs w:val="20"/>
        </w:rPr>
      </w:pPr>
      <w:r>
        <w:rPr>
          <w:b/>
          <w:sz w:val="20"/>
          <w:szCs w:val="20"/>
        </w:rPr>
        <w:br w:type="page"/>
      </w:r>
    </w:p>
    <w:p w:rsidR="006E5770" w:rsidRDefault="006B11FC" w:rsidP="006E5770">
      <w:pPr>
        <w:rPr>
          <w:b/>
          <w:sz w:val="28"/>
          <w:szCs w:val="28"/>
        </w:rPr>
      </w:pPr>
      <w:r>
        <w:rPr>
          <w:b/>
          <w:sz w:val="28"/>
          <w:szCs w:val="28"/>
        </w:rPr>
        <w:lastRenderedPageBreak/>
        <w:t>3: Note-skrivning</w:t>
      </w:r>
      <w:r w:rsidR="006E5770">
        <w:rPr>
          <w:b/>
          <w:sz w:val="28"/>
          <w:szCs w:val="28"/>
        </w:rPr>
        <w:t xml:space="preserve"> </w:t>
      </w:r>
    </w:p>
    <w:tbl>
      <w:tblPr>
        <w:tblStyle w:val="Tabel-Gitter"/>
        <w:tblW w:w="0" w:type="auto"/>
        <w:tblLook w:val="04A0"/>
      </w:tblPr>
      <w:tblGrid>
        <w:gridCol w:w="1703"/>
        <w:gridCol w:w="432"/>
        <w:gridCol w:w="2577"/>
        <w:gridCol w:w="451"/>
        <w:gridCol w:w="1988"/>
        <w:gridCol w:w="432"/>
        <w:gridCol w:w="2271"/>
      </w:tblGrid>
      <w:tr w:rsidR="00AC7B41" w:rsidRPr="003361AB" w:rsidTr="00AC7B41">
        <w:tc>
          <w:tcPr>
            <w:tcW w:w="1703" w:type="dxa"/>
          </w:tcPr>
          <w:p w:rsidR="00AC7B41" w:rsidRPr="003361AB" w:rsidRDefault="00AC7B41" w:rsidP="00247531"/>
        </w:tc>
        <w:tc>
          <w:tcPr>
            <w:tcW w:w="432" w:type="dxa"/>
          </w:tcPr>
          <w:p w:rsidR="00AC7B41" w:rsidRPr="003361AB" w:rsidRDefault="00AC7B41" w:rsidP="00247531"/>
        </w:tc>
        <w:tc>
          <w:tcPr>
            <w:tcW w:w="2577" w:type="dxa"/>
          </w:tcPr>
          <w:p w:rsidR="00AC7B41" w:rsidRPr="003361AB" w:rsidRDefault="00AC7B41" w:rsidP="00247531">
            <w:pPr>
              <w:rPr>
                <w:b/>
              </w:rPr>
            </w:pPr>
            <w:r>
              <w:rPr>
                <w:b/>
              </w:rPr>
              <w:t xml:space="preserve">2. </w:t>
            </w:r>
            <w:r w:rsidR="006B11FC">
              <w:rPr>
                <w:b/>
              </w:rPr>
              <w:t>Detaljeret læsning</w:t>
            </w:r>
          </w:p>
        </w:tc>
        <w:tc>
          <w:tcPr>
            <w:tcW w:w="451" w:type="dxa"/>
          </w:tcPr>
          <w:p w:rsidR="00AC7B41" w:rsidRPr="003361AB" w:rsidRDefault="00AC7B41" w:rsidP="00247531"/>
        </w:tc>
        <w:tc>
          <w:tcPr>
            <w:tcW w:w="1988" w:type="dxa"/>
          </w:tcPr>
          <w:p w:rsidR="00AC7B41" w:rsidRPr="003361AB" w:rsidRDefault="00AC7B41" w:rsidP="00247531">
            <w:pPr>
              <w:rPr>
                <w:b/>
              </w:rPr>
            </w:pPr>
            <w:r>
              <w:rPr>
                <w:b/>
              </w:rPr>
              <w:t xml:space="preserve">3. </w:t>
            </w:r>
            <w:r w:rsidR="006B11FC">
              <w:rPr>
                <w:b/>
              </w:rPr>
              <w:t>Note-skrivning</w:t>
            </w:r>
          </w:p>
        </w:tc>
        <w:tc>
          <w:tcPr>
            <w:tcW w:w="432" w:type="dxa"/>
          </w:tcPr>
          <w:p w:rsidR="00AC7B41" w:rsidRPr="003361AB" w:rsidRDefault="00AC7B41" w:rsidP="00247531"/>
        </w:tc>
        <w:tc>
          <w:tcPr>
            <w:tcW w:w="2271" w:type="dxa"/>
          </w:tcPr>
          <w:p w:rsidR="00AC7B41" w:rsidRPr="003361AB" w:rsidRDefault="00AC7B41" w:rsidP="00247531">
            <w:pPr>
              <w:rPr>
                <w:b/>
              </w:rPr>
            </w:pPr>
            <w:r>
              <w:rPr>
                <w:b/>
              </w:rPr>
              <w:t>4.</w:t>
            </w:r>
            <w:r w:rsidR="006B11FC">
              <w:rPr>
                <w:b/>
              </w:rPr>
              <w:t xml:space="preserve"> Fællesskrivning</w:t>
            </w:r>
          </w:p>
        </w:tc>
      </w:tr>
      <w:tr w:rsidR="00AC7B41" w:rsidRPr="003361AB" w:rsidTr="00AC7B41">
        <w:tc>
          <w:tcPr>
            <w:tcW w:w="1703" w:type="dxa"/>
          </w:tcPr>
          <w:p w:rsidR="00AC7B41" w:rsidRPr="00862AF9" w:rsidRDefault="00AC7B41" w:rsidP="00247531">
            <w:pPr>
              <w:rPr>
                <w:b/>
              </w:rPr>
            </w:pPr>
            <w:r w:rsidRPr="00862AF9">
              <w:rPr>
                <w:b/>
              </w:rPr>
              <w:t xml:space="preserve">Instruerende, </w:t>
            </w:r>
            <w:r>
              <w:rPr>
                <w:b/>
              </w:rPr>
              <w:t xml:space="preserve">faktuelt </w:t>
            </w:r>
            <w:r w:rsidRPr="00862AF9">
              <w:rPr>
                <w:b/>
              </w:rPr>
              <w:t xml:space="preserve">berettende, forklarende og klassificerende </w:t>
            </w:r>
          </w:p>
          <w:p w:rsidR="00AC7B41" w:rsidRPr="00862AF9" w:rsidRDefault="00AC7B41" w:rsidP="00247531">
            <w:pPr>
              <w:rPr>
                <w:b/>
              </w:rPr>
            </w:pPr>
            <w:r w:rsidRPr="00862AF9">
              <w:rPr>
                <w:b/>
              </w:rPr>
              <w:t>teksttyper</w:t>
            </w:r>
          </w:p>
        </w:tc>
        <w:tc>
          <w:tcPr>
            <w:tcW w:w="432" w:type="dxa"/>
            <w:vAlign w:val="center"/>
          </w:tcPr>
          <w:p w:rsidR="00AC7B41" w:rsidRPr="003361AB" w:rsidRDefault="00AC7B41" w:rsidP="00247531">
            <w:pPr>
              <w:jc w:val="center"/>
              <w:rPr>
                <w:color w:val="C00000"/>
              </w:rPr>
            </w:pPr>
            <w:r w:rsidRPr="003361AB">
              <w:rPr>
                <w:color w:val="C00000"/>
              </w:rPr>
              <w:sym w:font="Wingdings" w:char="F0E0"/>
            </w:r>
          </w:p>
        </w:tc>
        <w:tc>
          <w:tcPr>
            <w:tcW w:w="2577" w:type="dxa"/>
          </w:tcPr>
          <w:p w:rsidR="00AC7B41" w:rsidRPr="003361AB" w:rsidRDefault="00AC7B41" w:rsidP="00247531">
            <w:r>
              <w:t>Et uddrag vælges ud og nærlæses vis synonymiseringsteknikken med særlig vægt på u</w:t>
            </w:r>
            <w:r w:rsidRPr="003361AB">
              <w:t xml:space="preserve">nderstregning af indholdsmæssigt </w:t>
            </w:r>
            <w:r>
              <w:t xml:space="preserve">og fagligt </w:t>
            </w:r>
            <w:r w:rsidRPr="003361AB">
              <w:t xml:space="preserve">vigtige </w:t>
            </w:r>
            <w:r>
              <w:t xml:space="preserve">begreber ord, eller </w:t>
            </w:r>
            <w:r w:rsidRPr="003361AB">
              <w:t xml:space="preserve">ordgrupper. </w:t>
            </w:r>
          </w:p>
          <w:p w:rsidR="00AC7B41" w:rsidRPr="003361AB" w:rsidRDefault="00AC7B41" w:rsidP="00247531"/>
          <w:p w:rsidR="00AC7B41" w:rsidRPr="003361AB" w:rsidRDefault="00AC7B41" w:rsidP="00247531"/>
        </w:tc>
        <w:tc>
          <w:tcPr>
            <w:tcW w:w="451" w:type="dxa"/>
            <w:vAlign w:val="center"/>
          </w:tcPr>
          <w:p w:rsidR="00AC7B41" w:rsidRPr="003361AB" w:rsidRDefault="00AC7B41" w:rsidP="00247531">
            <w:pPr>
              <w:jc w:val="center"/>
              <w:rPr>
                <w:color w:val="C00000"/>
              </w:rPr>
            </w:pPr>
            <w:r w:rsidRPr="003361AB">
              <w:rPr>
                <w:color w:val="C00000"/>
              </w:rPr>
              <w:sym w:font="Wingdings" w:char="F0E0"/>
            </w:r>
          </w:p>
        </w:tc>
        <w:tc>
          <w:tcPr>
            <w:tcW w:w="1988" w:type="dxa"/>
            <w:shd w:val="clear" w:color="auto" w:fill="92D050"/>
          </w:tcPr>
          <w:p w:rsidR="00AC7B41" w:rsidRPr="003361AB" w:rsidRDefault="00AC7B41" w:rsidP="00247531">
            <w:r w:rsidRPr="003361AB">
              <w:t xml:space="preserve">De understregede vigtige </w:t>
            </w:r>
            <w:r>
              <w:t xml:space="preserve">begreber, ord </w:t>
            </w:r>
            <w:r w:rsidRPr="003361AB">
              <w:t>eller ordgrupper f</w:t>
            </w:r>
            <w:r>
              <w:t xml:space="preserve">ra teksten genskrives til noter </w:t>
            </w:r>
            <w:r w:rsidRPr="003361AB">
              <w:t>i hele sætninger</w:t>
            </w:r>
            <w:r>
              <w:t xml:space="preserve"> (syntaksformen ændres). </w:t>
            </w:r>
          </w:p>
        </w:tc>
        <w:tc>
          <w:tcPr>
            <w:tcW w:w="432" w:type="dxa"/>
            <w:vAlign w:val="center"/>
          </w:tcPr>
          <w:p w:rsidR="00AC7B41" w:rsidRPr="003361AB" w:rsidRDefault="00AC7B41" w:rsidP="00247531">
            <w:pPr>
              <w:jc w:val="center"/>
              <w:rPr>
                <w:color w:val="C00000"/>
              </w:rPr>
            </w:pPr>
            <w:r w:rsidRPr="003361AB">
              <w:rPr>
                <w:color w:val="C00000"/>
              </w:rPr>
              <w:sym w:font="Wingdings" w:char="F0E0"/>
            </w:r>
          </w:p>
        </w:tc>
        <w:tc>
          <w:tcPr>
            <w:tcW w:w="2271" w:type="dxa"/>
            <w:shd w:val="clear" w:color="auto" w:fill="92D050"/>
          </w:tcPr>
          <w:p w:rsidR="00AC7B41" w:rsidRPr="00CB29F2" w:rsidRDefault="00AC7B41" w:rsidP="00247531">
            <w:r w:rsidRPr="00CB29F2">
              <w:t>Indholdet er det samme</w:t>
            </w:r>
          </w:p>
          <w:p w:rsidR="00AC7B41" w:rsidRPr="00CB29F2" w:rsidRDefault="00AC7B41" w:rsidP="00247531">
            <w:r w:rsidRPr="00CB29F2">
              <w:t>Formen ændres</w:t>
            </w:r>
          </w:p>
          <w:p w:rsidR="00AC7B41" w:rsidRDefault="00AC7B41" w:rsidP="00247531"/>
          <w:p w:rsidR="00AC7B41" w:rsidRPr="003361AB" w:rsidRDefault="00AC7B41" w:rsidP="00247531">
            <w:r>
              <w:t xml:space="preserve">Teksten genskrives ud fra noterne (ny form)  men samme faglige og faktuelle indhold (samme indhold).  </w:t>
            </w:r>
          </w:p>
        </w:tc>
      </w:tr>
    </w:tbl>
    <w:p w:rsidR="00AC7B41" w:rsidRDefault="00AC7B41" w:rsidP="006E5770">
      <w:pPr>
        <w:rPr>
          <w:b/>
          <w:sz w:val="28"/>
          <w:szCs w:val="28"/>
        </w:rPr>
      </w:pPr>
    </w:p>
    <w:p w:rsidR="00BF5FE1" w:rsidRDefault="00FF4D1B" w:rsidP="00FF4D1B">
      <w:r>
        <w:t xml:space="preserve">Noter til </w:t>
      </w:r>
      <w:r w:rsidR="00247531">
        <w:t>fælle</w:t>
      </w:r>
      <w:r>
        <w:t>s</w:t>
      </w:r>
      <w:r w:rsidR="00247531">
        <w:t>-s</w:t>
      </w:r>
      <w:r w:rsidR="00AC7B41">
        <w:t>krivning af note-sætninger</w:t>
      </w:r>
      <w:r>
        <w:t xml:space="preserve">: </w:t>
      </w:r>
    </w:p>
    <w:tbl>
      <w:tblPr>
        <w:tblStyle w:val="Tabel-Gitter"/>
        <w:tblW w:w="0" w:type="auto"/>
        <w:tblLook w:val="04A0"/>
      </w:tblPr>
      <w:tblGrid>
        <w:gridCol w:w="4889"/>
        <w:gridCol w:w="4889"/>
      </w:tblGrid>
      <w:tr w:rsidR="00FF4D1B" w:rsidTr="00FF4D1B">
        <w:tc>
          <w:tcPr>
            <w:tcW w:w="4889" w:type="dxa"/>
          </w:tcPr>
          <w:p w:rsidR="00FF4D1B" w:rsidRDefault="00FF4D1B" w:rsidP="00FF4D1B">
            <w:r>
              <w:t xml:space="preserve">Kolonne 1: </w:t>
            </w:r>
          </w:p>
          <w:p w:rsidR="00FF4D1B" w:rsidRDefault="00FF4D1B" w:rsidP="00FF4D1B">
            <w:r>
              <w:t xml:space="preserve">De understregede ord og ordgrupper: </w:t>
            </w:r>
          </w:p>
        </w:tc>
        <w:tc>
          <w:tcPr>
            <w:tcW w:w="4889" w:type="dxa"/>
          </w:tcPr>
          <w:p w:rsidR="00FF4D1B" w:rsidRDefault="00FF4D1B" w:rsidP="00FF4D1B">
            <w:r>
              <w:t xml:space="preserve"> Kolonne 2: </w:t>
            </w:r>
          </w:p>
          <w:p w:rsidR="00FF4D1B" w:rsidRDefault="00FF4D1B" w:rsidP="00FF4D1B">
            <w:r>
              <w:t xml:space="preserve">Noter kunne være: </w:t>
            </w:r>
          </w:p>
        </w:tc>
      </w:tr>
      <w:tr w:rsidR="00FF4D1B" w:rsidTr="00FF4D1B">
        <w:tc>
          <w:tcPr>
            <w:tcW w:w="4889" w:type="dxa"/>
          </w:tcPr>
          <w:p w:rsidR="00FF4D1B" w:rsidRDefault="00FF4D1B" w:rsidP="00FF4D1B"/>
        </w:tc>
        <w:tc>
          <w:tcPr>
            <w:tcW w:w="4889" w:type="dxa"/>
          </w:tcPr>
          <w:p w:rsidR="00FF4D1B" w:rsidRDefault="00FF4D1B" w:rsidP="00FF4D1B"/>
        </w:tc>
      </w:tr>
      <w:tr w:rsidR="00FF4D1B" w:rsidTr="00FF4D1B">
        <w:tc>
          <w:tcPr>
            <w:tcW w:w="4889" w:type="dxa"/>
          </w:tcPr>
          <w:p w:rsidR="00FF4D1B" w:rsidRDefault="00FF4D1B" w:rsidP="00FF4D1B"/>
        </w:tc>
        <w:tc>
          <w:tcPr>
            <w:tcW w:w="4889" w:type="dxa"/>
          </w:tcPr>
          <w:p w:rsidR="00FF4D1B" w:rsidRDefault="00FF4D1B" w:rsidP="00FF4D1B"/>
        </w:tc>
      </w:tr>
      <w:tr w:rsidR="00FF4D1B" w:rsidTr="00FF4D1B">
        <w:tc>
          <w:tcPr>
            <w:tcW w:w="4889" w:type="dxa"/>
          </w:tcPr>
          <w:p w:rsidR="00FF4D1B" w:rsidRDefault="00FF4D1B" w:rsidP="00FF4D1B"/>
        </w:tc>
        <w:tc>
          <w:tcPr>
            <w:tcW w:w="4889" w:type="dxa"/>
          </w:tcPr>
          <w:p w:rsidR="00FF4D1B" w:rsidRDefault="00FF4D1B" w:rsidP="00FF4D1B"/>
        </w:tc>
      </w:tr>
      <w:tr w:rsidR="00FF4D1B" w:rsidTr="00FF4D1B">
        <w:tc>
          <w:tcPr>
            <w:tcW w:w="4889" w:type="dxa"/>
          </w:tcPr>
          <w:p w:rsidR="00FF4D1B" w:rsidRDefault="00FF4D1B" w:rsidP="00FF4D1B"/>
        </w:tc>
        <w:tc>
          <w:tcPr>
            <w:tcW w:w="4889" w:type="dxa"/>
          </w:tcPr>
          <w:p w:rsidR="00FF4D1B" w:rsidRDefault="00FF4D1B" w:rsidP="00FF4D1B"/>
        </w:tc>
      </w:tr>
      <w:tr w:rsidR="00FF4D1B" w:rsidTr="00FF4D1B">
        <w:tc>
          <w:tcPr>
            <w:tcW w:w="4889" w:type="dxa"/>
          </w:tcPr>
          <w:p w:rsidR="00FF4D1B" w:rsidRDefault="00FF4D1B" w:rsidP="00FF4D1B"/>
        </w:tc>
        <w:tc>
          <w:tcPr>
            <w:tcW w:w="4889" w:type="dxa"/>
          </w:tcPr>
          <w:p w:rsidR="00FF4D1B" w:rsidRDefault="00FF4D1B" w:rsidP="00FF4D1B"/>
        </w:tc>
      </w:tr>
      <w:tr w:rsidR="00FF4D1B" w:rsidTr="00FF4D1B">
        <w:tc>
          <w:tcPr>
            <w:tcW w:w="4889" w:type="dxa"/>
          </w:tcPr>
          <w:p w:rsidR="00FF4D1B" w:rsidRDefault="00FF4D1B" w:rsidP="00FF4D1B"/>
        </w:tc>
        <w:tc>
          <w:tcPr>
            <w:tcW w:w="4889" w:type="dxa"/>
          </w:tcPr>
          <w:p w:rsidR="00FF4D1B" w:rsidRDefault="00FF4D1B" w:rsidP="00FF4D1B"/>
        </w:tc>
      </w:tr>
      <w:tr w:rsidR="00FF4D1B" w:rsidTr="00FF4D1B">
        <w:tc>
          <w:tcPr>
            <w:tcW w:w="4889" w:type="dxa"/>
          </w:tcPr>
          <w:p w:rsidR="00FF4D1B" w:rsidRDefault="00FF4D1B" w:rsidP="00FF4D1B"/>
        </w:tc>
        <w:tc>
          <w:tcPr>
            <w:tcW w:w="4889" w:type="dxa"/>
          </w:tcPr>
          <w:p w:rsidR="00FF4D1B" w:rsidRDefault="00FF4D1B" w:rsidP="00FF4D1B"/>
        </w:tc>
      </w:tr>
      <w:tr w:rsidR="00247531" w:rsidTr="00FF4D1B">
        <w:tc>
          <w:tcPr>
            <w:tcW w:w="4889" w:type="dxa"/>
          </w:tcPr>
          <w:p w:rsidR="00247531" w:rsidRDefault="00247531" w:rsidP="00FF4D1B"/>
        </w:tc>
        <w:tc>
          <w:tcPr>
            <w:tcW w:w="4889" w:type="dxa"/>
          </w:tcPr>
          <w:p w:rsidR="00247531" w:rsidRDefault="00247531" w:rsidP="00FF4D1B"/>
        </w:tc>
      </w:tr>
      <w:tr w:rsidR="00247531" w:rsidTr="00247531">
        <w:tc>
          <w:tcPr>
            <w:tcW w:w="4889" w:type="dxa"/>
          </w:tcPr>
          <w:p w:rsidR="00247531" w:rsidRDefault="00247531" w:rsidP="00247531"/>
        </w:tc>
        <w:tc>
          <w:tcPr>
            <w:tcW w:w="4889" w:type="dxa"/>
          </w:tcPr>
          <w:p w:rsidR="00247531" w:rsidRDefault="00247531" w:rsidP="00247531"/>
        </w:tc>
      </w:tr>
      <w:tr w:rsidR="00247531" w:rsidTr="00247531">
        <w:tc>
          <w:tcPr>
            <w:tcW w:w="4889" w:type="dxa"/>
          </w:tcPr>
          <w:p w:rsidR="00247531" w:rsidRDefault="00247531" w:rsidP="00247531"/>
        </w:tc>
        <w:tc>
          <w:tcPr>
            <w:tcW w:w="4889" w:type="dxa"/>
          </w:tcPr>
          <w:p w:rsidR="00247531" w:rsidRDefault="00247531" w:rsidP="00247531"/>
        </w:tc>
      </w:tr>
      <w:tr w:rsidR="00247531" w:rsidTr="00247531">
        <w:tc>
          <w:tcPr>
            <w:tcW w:w="4889" w:type="dxa"/>
          </w:tcPr>
          <w:p w:rsidR="00247531" w:rsidRDefault="00247531" w:rsidP="00247531"/>
        </w:tc>
        <w:tc>
          <w:tcPr>
            <w:tcW w:w="4889" w:type="dxa"/>
          </w:tcPr>
          <w:p w:rsidR="00247531" w:rsidRDefault="00247531" w:rsidP="00247531"/>
        </w:tc>
      </w:tr>
      <w:tr w:rsidR="00247531" w:rsidTr="00247531">
        <w:tc>
          <w:tcPr>
            <w:tcW w:w="4889" w:type="dxa"/>
          </w:tcPr>
          <w:p w:rsidR="00247531" w:rsidRDefault="00247531" w:rsidP="00247531"/>
        </w:tc>
        <w:tc>
          <w:tcPr>
            <w:tcW w:w="4889" w:type="dxa"/>
          </w:tcPr>
          <w:p w:rsidR="00247531" w:rsidRDefault="00247531" w:rsidP="00247531"/>
        </w:tc>
      </w:tr>
      <w:tr w:rsidR="00247531" w:rsidTr="00247531">
        <w:tc>
          <w:tcPr>
            <w:tcW w:w="4889" w:type="dxa"/>
          </w:tcPr>
          <w:p w:rsidR="00247531" w:rsidRDefault="00247531" w:rsidP="00247531"/>
        </w:tc>
        <w:tc>
          <w:tcPr>
            <w:tcW w:w="4889" w:type="dxa"/>
          </w:tcPr>
          <w:p w:rsidR="00247531" w:rsidRDefault="00247531" w:rsidP="00247531"/>
        </w:tc>
      </w:tr>
      <w:tr w:rsidR="00247531" w:rsidTr="00247531">
        <w:tc>
          <w:tcPr>
            <w:tcW w:w="4889" w:type="dxa"/>
          </w:tcPr>
          <w:p w:rsidR="00247531" w:rsidRDefault="00247531" w:rsidP="00247531"/>
        </w:tc>
        <w:tc>
          <w:tcPr>
            <w:tcW w:w="4889" w:type="dxa"/>
          </w:tcPr>
          <w:p w:rsidR="00247531" w:rsidRDefault="00247531" w:rsidP="00247531"/>
        </w:tc>
      </w:tr>
      <w:tr w:rsidR="00247531" w:rsidTr="00247531">
        <w:tc>
          <w:tcPr>
            <w:tcW w:w="4889" w:type="dxa"/>
          </w:tcPr>
          <w:p w:rsidR="00247531" w:rsidRDefault="00247531" w:rsidP="00247531"/>
        </w:tc>
        <w:tc>
          <w:tcPr>
            <w:tcW w:w="4889" w:type="dxa"/>
          </w:tcPr>
          <w:p w:rsidR="00247531" w:rsidRDefault="00247531" w:rsidP="00247531"/>
        </w:tc>
      </w:tr>
      <w:tr w:rsidR="00247531" w:rsidTr="00247531">
        <w:tc>
          <w:tcPr>
            <w:tcW w:w="4889" w:type="dxa"/>
          </w:tcPr>
          <w:p w:rsidR="00247531" w:rsidRDefault="00247531" w:rsidP="00247531"/>
        </w:tc>
        <w:tc>
          <w:tcPr>
            <w:tcW w:w="4889" w:type="dxa"/>
          </w:tcPr>
          <w:p w:rsidR="00247531" w:rsidRDefault="00247531" w:rsidP="00247531"/>
        </w:tc>
      </w:tr>
    </w:tbl>
    <w:p w:rsidR="00247531" w:rsidRDefault="00247531" w:rsidP="00247531"/>
    <w:p w:rsidR="00247531" w:rsidRDefault="00247531" w:rsidP="006E5770"/>
    <w:p w:rsidR="00247531" w:rsidRDefault="00247531" w:rsidP="006E5770"/>
    <w:p w:rsidR="00247531" w:rsidRDefault="00247531" w:rsidP="006E5770"/>
    <w:p w:rsidR="00247531" w:rsidRDefault="00247531" w:rsidP="006E5770"/>
    <w:p w:rsidR="00F1785C" w:rsidRDefault="00D3314D" w:rsidP="006E5770">
      <w:r w:rsidRPr="00D3314D">
        <w:rPr>
          <w:i/>
        </w:rPr>
        <w:t xml:space="preserve">NB: </w:t>
      </w:r>
      <w:r w:rsidR="00247531" w:rsidRPr="00D3314D">
        <w:rPr>
          <w:i/>
        </w:rPr>
        <w:t>Ved at gennemskrive egne</w:t>
      </w:r>
      <w:r w:rsidR="00BF5FE1" w:rsidRPr="00D3314D">
        <w:rPr>
          <w:i/>
        </w:rPr>
        <w:t xml:space="preserve"> forslag er man lang</w:t>
      </w:r>
      <w:r w:rsidR="00FF4D1B" w:rsidRPr="00D3314D">
        <w:rPr>
          <w:i/>
        </w:rPr>
        <w:t>t mere kompetent til at gribe</w:t>
      </w:r>
      <w:r w:rsidR="00BF5FE1" w:rsidRPr="00D3314D">
        <w:rPr>
          <w:i/>
        </w:rPr>
        <w:t xml:space="preserve"> elevernes</w:t>
      </w:r>
      <w:r w:rsidR="00FF4D1B" w:rsidRPr="00D3314D">
        <w:rPr>
          <w:i/>
        </w:rPr>
        <w:t>, anerkende og stilladsere</w:t>
      </w:r>
      <w:r w:rsidR="00247531" w:rsidRPr="00D3314D">
        <w:rPr>
          <w:i/>
        </w:rPr>
        <w:t xml:space="preserve"> deres tænkning og forbedre den konkrete formulering, så den bliver så fagligt præcis som muligt</w:t>
      </w:r>
      <w:r w:rsidR="00247531">
        <w:t xml:space="preserve">. </w:t>
      </w:r>
    </w:p>
    <w:p w:rsidR="006B11FC" w:rsidRDefault="006B11FC" w:rsidP="00247531">
      <w:pPr>
        <w:rPr>
          <w:b/>
          <w:sz w:val="28"/>
          <w:szCs w:val="28"/>
        </w:rPr>
      </w:pPr>
    </w:p>
    <w:p w:rsidR="00247531" w:rsidRDefault="006B11FC" w:rsidP="00247531">
      <w:pPr>
        <w:rPr>
          <w:b/>
          <w:sz w:val="28"/>
          <w:szCs w:val="28"/>
        </w:rPr>
      </w:pPr>
      <w:r>
        <w:rPr>
          <w:b/>
          <w:sz w:val="28"/>
          <w:szCs w:val="28"/>
        </w:rPr>
        <w:t>4: Fælles skrivning</w:t>
      </w:r>
    </w:p>
    <w:p w:rsidR="00FB6778" w:rsidRPr="00FB6778" w:rsidRDefault="00FB6778" w:rsidP="00FB6778">
      <w:r w:rsidRPr="00FB6778">
        <w:t xml:space="preserve">Noter til fællesskrivning af sammenhængende fagtekst (tjek læringsmål, de centrale begreber, førfaglige ord, ledetrådene fra fase 2):  </w:t>
      </w:r>
    </w:p>
    <w:p w:rsidR="00FB6778" w:rsidRPr="00FB6778" w:rsidRDefault="00FB6778" w:rsidP="00247531">
      <w:pPr>
        <w:rPr>
          <w:b/>
        </w:rPr>
      </w:pPr>
      <w:r w:rsidRPr="00FB6778">
        <w:t>Evt. gennemskriver lærer et forslag til en ny tekst på basis af egne noter, for at gennemprøve de sproglige valgmuligheder, der findes i modelteksten og det</w:t>
      </w:r>
      <w:r w:rsidR="00DE18E2">
        <w:t xml:space="preserve"> faglige indhold. Faglærers mer</w:t>
      </w:r>
      <w:r w:rsidRPr="00FB6778">
        <w:t xml:space="preserve">viden vil betyde at hans/hendes valgmuligheder er </w:t>
      </w:r>
      <w:r w:rsidR="00DE18E2">
        <w:t>langt større end elevernes. D</w:t>
      </w:r>
      <w:r w:rsidRPr="00FB6778">
        <w:t>et er d</w:t>
      </w:r>
      <w:r w:rsidR="00DE18E2">
        <w:t>enne faglige og syntaktiske mer</w:t>
      </w:r>
      <w:r w:rsidRPr="00FB6778">
        <w:t xml:space="preserve">viden, som skal bruges stilladserende i den konkrete fælles-skrivning. </w:t>
      </w:r>
    </w:p>
    <w:tbl>
      <w:tblPr>
        <w:tblStyle w:val="Tabel-Gitter"/>
        <w:tblW w:w="0" w:type="auto"/>
        <w:tblLook w:val="04A0"/>
      </w:tblPr>
      <w:tblGrid>
        <w:gridCol w:w="1533"/>
        <w:gridCol w:w="3678"/>
        <w:gridCol w:w="4643"/>
      </w:tblGrid>
      <w:tr w:rsidR="00846FFD" w:rsidTr="00247531">
        <w:tc>
          <w:tcPr>
            <w:tcW w:w="1533" w:type="dxa"/>
            <w:vMerge w:val="restart"/>
          </w:tcPr>
          <w:p w:rsidR="00846FFD" w:rsidRDefault="00846FFD" w:rsidP="00247531">
            <w:r>
              <w:t xml:space="preserve">Kolonne 1: </w:t>
            </w:r>
          </w:p>
          <w:p w:rsidR="00846FFD" w:rsidRDefault="00846FFD" w:rsidP="00247531"/>
          <w:p w:rsidR="00846FFD" w:rsidRDefault="00846FFD" w:rsidP="00247531">
            <w:r w:rsidRPr="00247531">
              <w:rPr>
                <w:sz w:val="20"/>
                <w:szCs w:val="20"/>
              </w:rPr>
              <w:t>De understregede ord og ordgrupper</w:t>
            </w:r>
            <w:r>
              <w:rPr>
                <w:sz w:val="20"/>
                <w:szCs w:val="20"/>
              </w:rPr>
              <w:t xml:space="preserve"> </w:t>
            </w:r>
            <w:r w:rsidRPr="00247531">
              <w:rPr>
                <w:sz w:val="20"/>
                <w:szCs w:val="20"/>
              </w:rPr>
              <w:t>viskes ud og modelteksten gemmes væk.</w:t>
            </w:r>
          </w:p>
        </w:tc>
        <w:tc>
          <w:tcPr>
            <w:tcW w:w="3678" w:type="dxa"/>
            <w:vMerge w:val="restart"/>
          </w:tcPr>
          <w:p w:rsidR="00846FFD" w:rsidRDefault="00846FFD" w:rsidP="00247531">
            <w:r>
              <w:t xml:space="preserve"> Kolonne 2: </w:t>
            </w:r>
          </w:p>
          <w:p w:rsidR="00846FFD" w:rsidRDefault="00846FFD" w:rsidP="00247531"/>
          <w:p w:rsidR="00846FFD" w:rsidRDefault="00846FFD" w:rsidP="00247531">
            <w:r>
              <w:t xml:space="preserve">Elevers og lærers notesætninger: </w:t>
            </w:r>
          </w:p>
          <w:p w:rsidR="00846FFD" w:rsidRPr="00FB6778" w:rsidRDefault="00846FFD" w:rsidP="00FB6778">
            <w:pPr>
              <w:pStyle w:val="Listeafsnit"/>
              <w:numPr>
                <w:ilvl w:val="0"/>
                <w:numId w:val="20"/>
              </w:numPr>
              <w:rPr>
                <w:i/>
              </w:rPr>
            </w:pPr>
            <w:r>
              <w:rPr>
                <w:i/>
              </w:rPr>
              <w:t>skal kunne ses af alle, for det er disse sætninger, der er grundlaget for den fælles skrivning.</w:t>
            </w:r>
          </w:p>
        </w:tc>
        <w:tc>
          <w:tcPr>
            <w:tcW w:w="4643" w:type="dxa"/>
          </w:tcPr>
          <w:p w:rsidR="00846FFD" w:rsidRDefault="00846FFD" w:rsidP="00247531">
            <w:r>
              <w:t xml:space="preserve">Kolonne 3: </w:t>
            </w:r>
          </w:p>
          <w:p w:rsidR="00846FFD" w:rsidRDefault="00846FFD" w:rsidP="00247531"/>
          <w:p w:rsidR="00846FFD" w:rsidRPr="0090691E" w:rsidRDefault="00846FFD" w:rsidP="00247531">
            <w:pPr>
              <w:rPr>
                <w:i/>
              </w:rPr>
            </w:pPr>
            <w:r w:rsidRPr="0090691E">
              <w:rPr>
                <w:i/>
              </w:rPr>
              <w:t xml:space="preserve">Husk at bruge tekstmønsteret som ledetråd for </w:t>
            </w:r>
            <w:r>
              <w:rPr>
                <w:i/>
              </w:rPr>
              <w:t xml:space="preserve">overgangene i </w:t>
            </w:r>
            <w:r w:rsidRPr="0090691E">
              <w:rPr>
                <w:i/>
              </w:rPr>
              <w:t>tekstens afsnit.</w:t>
            </w:r>
          </w:p>
          <w:p w:rsidR="00846FFD" w:rsidRDefault="00846FFD" w:rsidP="00247531"/>
          <w:tbl>
            <w:tblPr>
              <w:tblStyle w:val="Tabel-Gitter"/>
              <w:tblW w:w="0" w:type="auto"/>
              <w:tblLook w:val="04A0"/>
            </w:tblPr>
            <w:tblGrid>
              <w:gridCol w:w="3625"/>
            </w:tblGrid>
            <w:tr w:rsidR="00846FFD" w:rsidTr="0090691E">
              <w:trPr>
                <w:trHeight w:val="262"/>
              </w:trPr>
              <w:tc>
                <w:tcPr>
                  <w:tcW w:w="3625" w:type="dxa"/>
                </w:tcPr>
                <w:p w:rsidR="00846FFD" w:rsidRDefault="00846FFD" w:rsidP="0090691E">
                  <w:pPr>
                    <w:rPr>
                      <w:b/>
                    </w:rPr>
                  </w:pPr>
                  <w:r>
                    <w:rPr>
                      <w:b/>
                    </w:rPr>
                    <w:t xml:space="preserve">Navn på den enkelte del: </w:t>
                  </w:r>
                </w:p>
              </w:tc>
            </w:tr>
            <w:tr w:rsidR="00846FFD" w:rsidRPr="00E167C3" w:rsidTr="0090691E">
              <w:trPr>
                <w:trHeight w:val="262"/>
              </w:trPr>
              <w:tc>
                <w:tcPr>
                  <w:tcW w:w="3625" w:type="dxa"/>
                </w:tcPr>
                <w:p w:rsidR="00846FFD" w:rsidRPr="00E167C3" w:rsidRDefault="00846FFD" w:rsidP="0090691E">
                  <w:pPr>
                    <w:pStyle w:val="Listeafsnit"/>
                    <w:numPr>
                      <w:ilvl w:val="0"/>
                      <w:numId w:val="19"/>
                    </w:numPr>
                    <w:rPr>
                      <w:b/>
                    </w:rPr>
                  </w:pPr>
                </w:p>
              </w:tc>
            </w:tr>
            <w:tr w:rsidR="00846FFD" w:rsidRPr="00E167C3" w:rsidTr="0090691E">
              <w:trPr>
                <w:trHeight w:val="247"/>
              </w:trPr>
              <w:tc>
                <w:tcPr>
                  <w:tcW w:w="3625" w:type="dxa"/>
                </w:tcPr>
                <w:p w:rsidR="00846FFD" w:rsidRPr="00E167C3" w:rsidRDefault="00846FFD" w:rsidP="0090691E">
                  <w:pPr>
                    <w:pStyle w:val="Listeafsnit"/>
                    <w:numPr>
                      <w:ilvl w:val="0"/>
                      <w:numId w:val="19"/>
                    </w:numPr>
                    <w:rPr>
                      <w:b/>
                    </w:rPr>
                  </w:pPr>
                </w:p>
              </w:tc>
            </w:tr>
            <w:tr w:rsidR="00846FFD" w:rsidRPr="00E167C3" w:rsidTr="0090691E">
              <w:trPr>
                <w:trHeight w:val="262"/>
              </w:trPr>
              <w:tc>
                <w:tcPr>
                  <w:tcW w:w="3625" w:type="dxa"/>
                </w:tcPr>
                <w:p w:rsidR="00846FFD" w:rsidRPr="00E167C3" w:rsidRDefault="00846FFD" w:rsidP="0090691E">
                  <w:pPr>
                    <w:pStyle w:val="Listeafsnit"/>
                    <w:numPr>
                      <w:ilvl w:val="0"/>
                      <w:numId w:val="19"/>
                    </w:numPr>
                    <w:rPr>
                      <w:b/>
                    </w:rPr>
                  </w:pPr>
                </w:p>
              </w:tc>
            </w:tr>
            <w:tr w:rsidR="00846FFD" w:rsidRPr="00E167C3" w:rsidTr="0090691E">
              <w:trPr>
                <w:trHeight w:val="247"/>
              </w:trPr>
              <w:tc>
                <w:tcPr>
                  <w:tcW w:w="3625" w:type="dxa"/>
                </w:tcPr>
                <w:p w:rsidR="00846FFD" w:rsidRPr="00E167C3" w:rsidRDefault="00846FFD" w:rsidP="0090691E">
                  <w:pPr>
                    <w:pStyle w:val="Listeafsnit"/>
                    <w:numPr>
                      <w:ilvl w:val="0"/>
                      <w:numId w:val="19"/>
                    </w:numPr>
                    <w:rPr>
                      <w:b/>
                    </w:rPr>
                  </w:pPr>
                </w:p>
              </w:tc>
            </w:tr>
            <w:tr w:rsidR="00846FFD" w:rsidRPr="00E167C3" w:rsidTr="0090691E">
              <w:trPr>
                <w:trHeight w:val="262"/>
              </w:trPr>
              <w:tc>
                <w:tcPr>
                  <w:tcW w:w="3625" w:type="dxa"/>
                </w:tcPr>
                <w:p w:rsidR="00846FFD" w:rsidRPr="00E167C3" w:rsidRDefault="00846FFD" w:rsidP="0090691E">
                  <w:pPr>
                    <w:pStyle w:val="Listeafsnit"/>
                    <w:numPr>
                      <w:ilvl w:val="0"/>
                      <w:numId w:val="19"/>
                    </w:numPr>
                    <w:rPr>
                      <w:b/>
                    </w:rPr>
                  </w:pPr>
                </w:p>
              </w:tc>
            </w:tr>
            <w:tr w:rsidR="00846FFD" w:rsidRPr="00E167C3" w:rsidTr="0090691E">
              <w:trPr>
                <w:trHeight w:val="262"/>
              </w:trPr>
              <w:tc>
                <w:tcPr>
                  <w:tcW w:w="3625" w:type="dxa"/>
                </w:tcPr>
                <w:p w:rsidR="00846FFD" w:rsidRPr="00E167C3" w:rsidRDefault="00846FFD" w:rsidP="0090691E">
                  <w:pPr>
                    <w:pStyle w:val="Listeafsnit"/>
                    <w:numPr>
                      <w:ilvl w:val="0"/>
                      <w:numId w:val="19"/>
                    </w:numPr>
                    <w:rPr>
                      <w:b/>
                    </w:rPr>
                  </w:pPr>
                </w:p>
              </w:tc>
            </w:tr>
          </w:tbl>
          <w:p w:rsidR="00846FFD" w:rsidRDefault="00846FFD" w:rsidP="0090691E"/>
          <w:p w:rsidR="00846FFD" w:rsidRDefault="00846FFD" w:rsidP="0090691E">
            <w:r>
              <w:t xml:space="preserve">Den fælles skrevne tekst skrives herunder: </w:t>
            </w:r>
          </w:p>
          <w:p w:rsidR="00846FFD" w:rsidRDefault="00846FFD" w:rsidP="00247531"/>
        </w:tc>
      </w:tr>
      <w:tr w:rsidR="00846FFD" w:rsidTr="00987F75">
        <w:trPr>
          <w:trHeight w:val="2836"/>
        </w:trPr>
        <w:tc>
          <w:tcPr>
            <w:tcW w:w="1533" w:type="dxa"/>
            <w:vMerge/>
            <w:tcBorders>
              <w:bottom w:val="single" w:sz="4" w:space="0" w:color="auto"/>
            </w:tcBorders>
          </w:tcPr>
          <w:p w:rsidR="00846FFD" w:rsidRDefault="00846FFD" w:rsidP="00247531"/>
        </w:tc>
        <w:tc>
          <w:tcPr>
            <w:tcW w:w="3678" w:type="dxa"/>
            <w:vMerge/>
            <w:tcBorders>
              <w:bottom w:val="single" w:sz="4" w:space="0" w:color="auto"/>
            </w:tcBorders>
          </w:tcPr>
          <w:p w:rsidR="00846FFD" w:rsidRDefault="00846FFD" w:rsidP="00247531"/>
        </w:tc>
        <w:tc>
          <w:tcPr>
            <w:tcW w:w="4643" w:type="dxa"/>
            <w:tcBorders>
              <w:bottom w:val="single" w:sz="4" w:space="0" w:color="auto"/>
            </w:tcBorders>
          </w:tcPr>
          <w:p w:rsidR="00846FFD" w:rsidRPr="00FB6778" w:rsidRDefault="00846FFD" w:rsidP="00FB6778"/>
        </w:tc>
      </w:tr>
    </w:tbl>
    <w:p w:rsidR="00FB6778" w:rsidRDefault="00FB6778" w:rsidP="006E5770">
      <w:pPr>
        <w:rPr>
          <w:sz w:val="20"/>
          <w:szCs w:val="20"/>
        </w:rPr>
      </w:pPr>
    </w:p>
    <w:p w:rsidR="0090691E" w:rsidRDefault="0090691E" w:rsidP="004F0402">
      <w:pPr>
        <w:rPr>
          <w:b/>
          <w:sz w:val="28"/>
          <w:szCs w:val="28"/>
        </w:rPr>
      </w:pPr>
    </w:p>
    <w:p w:rsidR="0090691E" w:rsidRDefault="0090691E" w:rsidP="004F0402">
      <w:pPr>
        <w:rPr>
          <w:b/>
          <w:sz w:val="28"/>
          <w:szCs w:val="28"/>
        </w:rPr>
      </w:pPr>
    </w:p>
    <w:p w:rsidR="004F0402" w:rsidRDefault="006B11FC" w:rsidP="004F0402">
      <w:pPr>
        <w:rPr>
          <w:b/>
          <w:sz w:val="28"/>
          <w:szCs w:val="28"/>
        </w:rPr>
      </w:pPr>
      <w:r>
        <w:rPr>
          <w:b/>
          <w:sz w:val="28"/>
          <w:szCs w:val="28"/>
        </w:rPr>
        <w:t>5: Genskrivning</w:t>
      </w:r>
    </w:p>
    <w:p w:rsidR="004F0402" w:rsidRDefault="004F0402" w:rsidP="004F0402">
      <w:r>
        <w:lastRenderedPageBreak/>
        <w:t>Model-læse-teksten og model-skrive-teksten kan evt. genlæses. Herefter gøres de utilgængelige for eleverne.</w:t>
      </w:r>
      <w:r w:rsidR="00846FFD">
        <w:t xml:space="preserve"> Eleverne har adgang til: Kolonne 2 (notesætningerne) + Analysen af tekstmønsteret. </w:t>
      </w:r>
    </w:p>
    <w:p w:rsidR="0090691E" w:rsidRPr="00FB6778" w:rsidRDefault="0090691E" w:rsidP="0090691E">
      <w:pPr>
        <w:rPr>
          <w:b/>
        </w:rPr>
      </w:pPr>
    </w:p>
    <w:tbl>
      <w:tblPr>
        <w:tblStyle w:val="Tabel-Gitter"/>
        <w:tblW w:w="0" w:type="auto"/>
        <w:tblLook w:val="04A0"/>
      </w:tblPr>
      <w:tblGrid>
        <w:gridCol w:w="1533"/>
        <w:gridCol w:w="3678"/>
        <w:gridCol w:w="4643"/>
      </w:tblGrid>
      <w:tr w:rsidR="00846FFD" w:rsidTr="0090691E">
        <w:tc>
          <w:tcPr>
            <w:tcW w:w="1533" w:type="dxa"/>
            <w:vMerge w:val="restart"/>
          </w:tcPr>
          <w:p w:rsidR="00846FFD" w:rsidRDefault="00846FFD" w:rsidP="0090691E">
            <w:r>
              <w:t xml:space="preserve">Kolonne 1: </w:t>
            </w:r>
          </w:p>
          <w:p w:rsidR="00846FFD" w:rsidRDefault="00846FFD" w:rsidP="0090691E"/>
          <w:p w:rsidR="00846FFD" w:rsidRDefault="00846FFD" w:rsidP="0090691E">
            <w:r w:rsidRPr="00247531">
              <w:rPr>
                <w:sz w:val="20"/>
                <w:szCs w:val="20"/>
              </w:rPr>
              <w:t>De understregede ord og ordgrupper</w:t>
            </w:r>
            <w:r>
              <w:rPr>
                <w:sz w:val="20"/>
                <w:szCs w:val="20"/>
              </w:rPr>
              <w:t xml:space="preserve"> er visket ud og modelteksten gemt</w:t>
            </w:r>
            <w:r w:rsidRPr="00247531">
              <w:rPr>
                <w:sz w:val="20"/>
                <w:szCs w:val="20"/>
              </w:rPr>
              <w:t xml:space="preserve"> væk.</w:t>
            </w:r>
          </w:p>
        </w:tc>
        <w:tc>
          <w:tcPr>
            <w:tcW w:w="3678" w:type="dxa"/>
            <w:vMerge w:val="restart"/>
          </w:tcPr>
          <w:p w:rsidR="00846FFD" w:rsidRDefault="00846FFD" w:rsidP="0090691E">
            <w:r>
              <w:t xml:space="preserve"> Kolonne 2: </w:t>
            </w:r>
          </w:p>
          <w:p w:rsidR="00846FFD" w:rsidRDefault="00846FFD" w:rsidP="0090691E"/>
          <w:p w:rsidR="00846FFD" w:rsidRDefault="00846FFD" w:rsidP="0090691E">
            <w:r>
              <w:t xml:space="preserve">Elevers og lærers notesætninger: </w:t>
            </w:r>
          </w:p>
          <w:p w:rsidR="00846FFD" w:rsidRPr="00FB6778" w:rsidRDefault="00846FFD" w:rsidP="0090691E">
            <w:pPr>
              <w:pStyle w:val="Listeafsnit"/>
              <w:numPr>
                <w:ilvl w:val="0"/>
                <w:numId w:val="20"/>
              </w:numPr>
              <w:rPr>
                <w:i/>
              </w:rPr>
            </w:pPr>
            <w:r>
              <w:rPr>
                <w:i/>
              </w:rPr>
              <w:t>skal kunne ses af alle, for det er disse sætninger, der er grundlaget for den fælles skrivning.</w:t>
            </w:r>
          </w:p>
        </w:tc>
        <w:tc>
          <w:tcPr>
            <w:tcW w:w="4643" w:type="dxa"/>
          </w:tcPr>
          <w:p w:rsidR="00846FFD" w:rsidRDefault="00846FFD" w:rsidP="0090691E">
            <w:r>
              <w:t xml:space="preserve">Kolonne 3: </w:t>
            </w:r>
          </w:p>
          <w:p w:rsidR="00846FFD" w:rsidRDefault="00846FFD" w:rsidP="0090691E"/>
          <w:p w:rsidR="00846FFD" w:rsidRDefault="00846FFD" w:rsidP="0090691E"/>
          <w:tbl>
            <w:tblPr>
              <w:tblStyle w:val="Tabel-Gitter"/>
              <w:tblW w:w="0" w:type="auto"/>
              <w:tblLook w:val="04A0"/>
            </w:tblPr>
            <w:tblGrid>
              <w:gridCol w:w="3625"/>
            </w:tblGrid>
            <w:tr w:rsidR="00846FFD" w:rsidTr="0090691E">
              <w:trPr>
                <w:trHeight w:val="262"/>
              </w:trPr>
              <w:tc>
                <w:tcPr>
                  <w:tcW w:w="3625" w:type="dxa"/>
                </w:tcPr>
                <w:p w:rsidR="00846FFD" w:rsidRDefault="00846FFD" w:rsidP="0090691E">
                  <w:pPr>
                    <w:rPr>
                      <w:b/>
                    </w:rPr>
                  </w:pPr>
                  <w:r>
                    <w:rPr>
                      <w:b/>
                    </w:rPr>
                    <w:t xml:space="preserve">Navn på den enkelte del af tekstmønsteret: </w:t>
                  </w:r>
                </w:p>
              </w:tc>
            </w:tr>
            <w:tr w:rsidR="00846FFD" w:rsidRPr="00E167C3" w:rsidTr="0090691E">
              <w:trPr>
                <w:trHeight w:val="262"/>
              </w:trPr>
              <w:tc>
                <w:tcPr>
                  <w:tcW w:w="3625" w:type="dxa"/>
                </w:tcPr>
                <w:p w:rsidR="00846FFD" w:rsidRPr="00E167C3" w:rsidRDefault="00846FFD" w:rsidP="0090691E">
                  <w:pPr>
                    <w:pStyle w:val="Listeafsnit"/>
                    <w:numPr>
                      <w:ilvl w:val="0"/>
                      <w:numId w:val="19"/>
                    </w:numPr>
                    <w:rPr>
                      <w:b/>
                    </w:rPr>
                  </w:pPr>
                </w:p>
              </w:tc>
            </w:tr>
            <w:tr w:rsidR="00846FFD" w:rsidRPr="00E167C3" w:rsidTr="0090691E">
              <w:trPr>
                <w:trHeight w:val="247"/>
              </w:trPr>
              <w:tc>
                <w:tcPr>
                  <w:tcW w:w="3625" w:type="dxa"/>
                </w:tcPr>
                <w:p w:rsidR="00846FFD" w:rsidRPr="00E167C3" w:rsidRDefault="00846FFD" w:rsidP="0090691E">
                  <w:pPr>
                    <w:pStyle w:val="Listeafsnit"/>
                    <w:numPr>
                      <w:ilvl w:val="0"/>
                      <w:numId w:val="19"/>
                    </w:numPr>
                    <w:rPr>
                      <w:b/>
                    </w:rPr>
                  </w:pPr>
                </w:p>
              </w:tc>
            </w:tr>
            <w:tr w:rsidR="00846FFD" w:rsidRPr="00E167C3" w:rsidTr="0090691E">
              <w:trPr>
                <w:trHeight w:val="262"/>
              </w:trPr>
              <w:tc>
                <w:tcPr>
                  <w:tcW w:w="3625" w:type="dxa"/>
                </w:tcPr>
                <w:p w:rsidR="00846FFD" w:rsidRPr="00E167C3" w:rsidRDefault="00846FFD" w:rsidP="0090691E">
                  <w:pPr>
                    <w:pStyle w:val="Listeafsnit"/>
                    <w:numPr>
                      <w:ilvl w:val="0"/>
                      <w:numId w:val="19"/>
                    </w:numPr>
                    <w:rPr>
                      <w:b/>
                    </w:rPr>
                  </w:pPr>
                </w:p>
              </w:tc>
            </w:tr>
            <w:tr w:rsidR="00846FFD" w:rsidRPr="00E167C3" w:rsidTr="0090691E">
              <w:trPr>
                <w:trHeight w:val="247"/>
              </w:trPr>
              <w:tc>
                <w:tcPr>
                  <w:tcW w:w="3625" w:type="dxa"/>
                </w:tcPr>
                <w:p w:rsidR="00846FFD" w:rsidRPr="00E167C3" w:rsidRDefault="00846FFD" w:rsidP="0090691E">
                  <w:pPr>
                    <w:pStyle w:val="Listeafsnit"/>
                    <w:numPr>
                      <w:ilvl w:val="0"/>
                      <w:numId w:val="19"/>
                    </w:numPr>
                    <w:rPr>
                      <w:b/>
                    </w:rPr>
                  </w:pPr>
                </w:p>
              </w:tc>
            </w:tr>
            <w:tr w:rsidR="00846FFD" w:rsidRPr="00E167C3" w:rsidTr="0090691E">
              <w:trPr>
                <w:trHeight w:val="262"/>
              </w:trPr>
              <w:tc>
                <w:tcPr>
                  <w:tcW w:w="3625" w:type="dxa"/>
                </w:tcPr>
                <w:p w:rsidR="00846FFD" w:rsidRPr="00E167C3" w:rsidRDefault="00846FFD" w:rsidP="0090691E">
                  <w:pPr>
                    <w:pStyle w:val="Listeafsnit"/>
                    <w:numPr>
                      <w:ilvl w:val="0"/>
                      <w:numId w:val="19"/>
                    </w:numPr>
                    <w:rPr>
                      <w:b/>
                    </w:rPr>
                  </w:pPr>
                </w:p>
              </w:tc>
            </w:tr>
            <w:tr w:rsidR="00846FFD" w:rsidRPr="00E167C3" w:rsidTr="0090691E">
              <w:trPr>
                <w:trHeight w:val="262"/>
              </w:trPr>
              <w:tc>
                <w:tcPr>
                  <w:tcW w:w="3625" w:type="dxa"/>
                </w:tcPr>
                <w:p w:rsidR="00846FFD" w:rsidRPr="00E167C3" w:rsidRDefault="00846FFD" w:rsidP="0090691E">
                  <w:pPr>
                    <w:pStyle w:val="Listeafsnit"/>
                    <w:numPr>
                      <w:ilvl w:val="0"/>
                      <w:numId w:val="19"/>
                    </w:numPr>
                    <w:rPr>
                      <w:b/>
                    </w:rPr>
                  </w:pPr>
                </w:p>
              </w:tc>
            </w:tr>
          </w:tbl>
          <w:p w:rsidR="00846FFD" w:rsidRDefault="00846FFD" w:rsidP="0090691E"/>
          <w:p w:rsidR="00846FFD" w:rsidRPr="00BE3915" w:rsidRDefault="00846FFD" w:rsidP="0090691E">
            <w:pPr>
              <w:rPr>
                <w:i/>
              </w:rPr>
            </w:pPr>
            <w:r w:rsidRPr="00BE3915">
              <w:rPr>
                <w:i/>
              </w:rPr>
              <w:t xml:space="preserve">Den fælles skrevne tekst viskes ud! </w:t>
            </w:r>
          </w:p>
          <w:p w:rsidR="00846FFD" w:rsidRPr="00BE3915" w:rsidRDefault="00846FFD" w:rsidP="0090691E">
            <w:pPr>
              <w:rPr>
                <w:i/>
              </w:rPr>
            </w:pPr>
          </w:p>
          <w:p w:rsidR="00846FFD" w:rsidRPr="00BE3915" w:rsidRDefault="00846FFD" w:rsidP="0090691E">
            <w:pPr>
              <w:rPr>
                <w:i/>
              </w:rPr>
            </w:pPr>
            <w:r w:rsidRPr="00BE3915">
              <w:rPr>
                <w:i/>
              </w:rPr>
              <w:t xml:space="preserve">Hver elev genskriver nu den fælles skrevne tekst ud fra notesætningerne i kolonne 2, sin viden om tekstmønsterets dele (gerne støttet via planche som er visuelt tilgængelig i klasserummet), samt den faglige og syntaktiske viden, som de øvrige faser har givet (kognitiv og erindret viden). </w:t>
            </w:r>
          </w:p>
          <w:p w:rsidR="00846FFD" w:rsidRDefault="00846FFD" w:rsidP="0090691E"/>
        </w:tc>
      </w:tr>
      <w:tr w:rsidR="00846FFD" w:rsidTr="00B94247">
        <w:trPr>
          <w:trHeight w:val="3094"/>
        </w:trPr>
        <w:tc>
          <w:tcPr>
            <w:tcW w:w="1533" w:type="dxa"/>
            <w:vMerge/>
            <w:tcBorders>
              <w:bottom w:val="single" w:sz="4" w:space="0" w:color="auto"/>
            </w:tcBorders>
          </w:tcPr>
          <w:p w:rsidR="00846FFD" w:rsidRDefault="00846FFD" w:rsidP="0090691E"/>
        </w:tc>
        <w:tc>
          <w:tcPr>
            <w:tcW w:w="3678" w:type="dxa"/>
            <w:vMerge/>
            <w:tcBorders>
              <w:bottom w:val="single" w:sz="4" w:space="0" w:color="auto"/>
            </w:tcBorders>
          </w:tcPr>
          <w:p w:rsidR="00846FFD" w:rsidRDefault="00846FFD" w:rsidP="0090691E"/>
        </w:tc>
        <w:tc>
          <w:tcPr>
            <w:tcW w:w="4643" w:type="dxa"/>
            <w:tcBorders>
              <w:bottom w:val="single" w:sz="4" w:space="0" w:color="auto"/>
            </w:tcBorders>
          </w:tcPr>
          <w:p w:rsidR="00846FFD" w:rsidRDefault="00846FFD" w:rsidP="0090691E"/>
          <w:p w:rsidR="00846FFD" w:rsidRPr="00FB6778" w:rsidRDefault="00846FFD" w:rsidP="00BE3915">
            <w:r>
              <w:t xml:space="preserve">Noter til organisering, igangsætning, gennemførelse og afslutning (feedback) til elever i denne fase: </w:t>
            </w:r>
          </w:p>
        </w:tc>
      </w:tr>
    </w:tbl>
    <w:p w:rsidR="0090691E" w:rsidRDefault="0090691E" w:rsidP="0090691E">
      <w:pPr>
        <w:rPr>
          <w:sz w:val="20"/>
          <w:szCs w:val="20"/>
        </w:rPr>
      </w:pPr>
    </w:p>
    <w:p w:rsidR="0090691E" w:rsidRDefault="0090691E" w:rsidP="0090691E">
      <w:pPr>
        <w:rPr>
          <w:b/>
          <w:sz w:val="28"/>
          <w:szCs w:val="28"/>
        </w:rPr>
      </w:pPr>
    </w:p>
    <w:p w:rsidR="004F0402" w:rsidRPr="0090691E" w:rsidRDefault="004F0402" w:rsidP="00723AEA">
      <w:pPr>
        <w:rPr>
          <w:sz w:val="20"/>
          <w:szCs w:val="20"/>
        </w:rPr>
      </w:pPr>
    </w:p>
    <w:p w:rsidR="00846FFD" w:rsidRDefault="00846FFD" w:rsidP="004F0402">
      <w:pPr>
        <w:rPr>
          <w:b/>
          <w:sz w:val="28"/>
          <w:szCs w:val="28"/>
        </w:rPr>
      </w:pPr>
    </w:p>
    <w:p w:rsidR="00846FFD" w:rsidRDefault="00846FFD" w:rsidP="004F0402">
      <w:pPr>
        <w:rPr>
          <w:b/>
          <w:sz w:val="28"/>
          <w:szCs w:val="28"/>
        </w:rPr>
      </w:pPr>
    </w:p>
    <w:p w:rsidR="004F0402" w:rsidRDefault="006B11FC" w:rsidP="004F0402">
      <w:pPr>
        <w:rPr>
          <w:b/>
          <w:sz w:val="28"/>
          <w:szCs w:val="28"/>
        </w:rPr>
      </w:pPr>
      <w:r>
        <w:rPr>
          <w:b/>
          <w:sz w:val="28"/>
          <w:szCs w:val="28"/>
        </w:rPr>
        <w:lastRenderedPageBreak/>
        <w:t>6: Selvstændig skrivning</w:t>
      </w:r>
    </w:p>
    <w:p w:rsidR="004F0402" w:rsidRDefault="004F0402" w:rsidP="004F0402">
      <w:r>
        <w:t xml:space="preserve">Alle tre model-tekster </w:t>
      </w:r>
      <w:r w:rsidR="00846FFD">
        <w:t xml:space="preserve">(model-læse-teksten, den fælles skrevne tekst og den selvstændigt </w:t>
      </w:r>
      <w:proofErr w:type="spellStart"/>
      <w:r w:rsidR="00846FFD">
        <w:t>gen-skrevne</w:t>
      </w:r>
      <w:proofErr w:type="spellEnd"/>
      <w:r w:rsidR="00846FFD">
        <w:t xml:space="preserve"> </w:t>
      </w:r>
      <w:proofErr w:type="gramStart"/>
      <w:r w:rsidR="00846FFD">
        <w:t>tekst)  +</w:t>
      </w:r>
      <w:proofErr w:type="gramEnd"/>
      <w:r w:rsidR="00846FFD">
        <w:t xml:space="preserve"> note-sætningerne gøres nu tilgængelige.</w:t>
      </w:r>
    </w:p>
    <w:p w:rsidR="004F0402" w:rsidRDefault="00BE3915" w:rsidP="004F0402">
      <w:r>
        <w:t>Læringsmålene</w:t>
      </w:r>
      <w:r w:rsidR="004F0402">
        <w:t xml:space="preserve"> ekspliciteres.</w:t>
      </w:r>
    </w:p>
    <w:p w:rsidR="004F0402" w:rsidRDefault="004F0402" w:rsidP="004F0402">
      <w:r>
        <w:t>Tekstmønsteret er visuelt tilgængeligt.</w:t>
      </w:r>
    </w:p>
    <w:p w:rsidR="00BE3915" w:rsidRDefault="00BE3915" w:rsidP="004F0402">
      <w:r>
        <w:t xml:space="preserve">Eleven skal nu selvstændigt skrive en ny tekst om et beslægtet, fagligt emne, hvor de samme sproglige ressourcer gør sig gældende. </w:t>
      </w:r>
    </w:p>
    <w:p w:rsidR="004F0402" w:rsidRPr="004F0402" w:rsidRDefault="004F0402" w:rsidP="004F0402">
      <w:r>
        <w:t>Noter til, hvordan den ind</w:t>
      </w:r>
      <w:r w:rsidR="00F1785C">
        <w:t>i</w:t>
      </w:r>
      <w:r>
        <w:t xml:space="preserve">viduelle skrivning organiseres, igangsættes, gennemføres og afsluttes (feedback): </w:t>
      </w:r>
    </w:p>
    <w:p w:rsidR="004F0402" w:rsidRPr="004F0402" w:rsidRDefault="004F0402" w:rsidP="00723AEA">
      <w:pPr>
        <w:rPr>
          <w:sz w:val="20"/>
          <w:szCs w:val="20"/>
        </w:rPr>
      </w:pPr>
    </w:p>
    <w:sectPr w:rsidR="004F0402" w:rsidRPr="004F0402" w:rsidSect="00D83DF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31" w:rsidRDefault="00B43031" w:rsidP="00F13FF4">
      <w:pPr>
        <w:spacing w:after="0" w:line="240" w:lineRule="auto"/>
      </w:pPr>
      <w:r>
        <w:separator/>
      </w:r>
    </w:p>
  </w:endnote>
  <w:endnote w:type="continuationSeparator" w:id="0">
    <w:p w:rsidR="00B43031" w:rsidRDefault="00B43031" w:rsidP="00F13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267"/>
      <w:docPartObj>
        <w:docPartGallery w:val="Page Numbers (Bottom of Page)"/>
        <w:docPartUnique/>
      </w:docPartObj>
    </w:sdtPr>
    <w:sdtContent>
      <w:p w:rsidR="0090691E" w:rsidRDefault="007046B3">
        <w:pPr>
          <w:pStyle w:val="Sidefod"/>
          <w:jc w:val="right"/>
        </w:pPr>
        <w:fldSimple w:instr=" PAGE   \* MERGEFORMAT ">
          <w:r w:rsidR="003B5ECC">
            <w:rPr>
              <w:noProof/>
            </w:rPr>
            <w:t>1</w:t>
          </w:r>
        </w:fldSimple>
      </w:p>
    </w:sdtContent>
  </w:sdt>
  <w:p w:rsidR="00CF704D" w:rsidRDefault="00CF704D" w:rsidP="00CF704D">
    <w:pPr>
      <w:pStyle w:val="Sidefod"/>
      <w:rPr>
        <w:rFonts w:ascii="Verdana" w:hAnsi="Verdana"/>
        <w:b/>
        <w:i/>
      </w:rPr>
    </w:pPr>
    <w:r>
      <w:rPr>
        <w:rFonts w:ascii="Verdana" w:hAnsi="Verdana"/>
        <w:b/>
        <w:i/>
      </w:rPr>
      <w:t>Forlaget Læs</w:t>
    </w:r>
  </w:p>
  <w:p w:rsidR="00CF704D" w:rsidRDefault="00CF704D" w:rsidP="00CF704D">
    <w:pPr>
      <w:pStyle w:val="Sidefod"/>
      <w:rPr>
        <w:rFonts w:ascii="Verdana" w:hAnsi="Verdana"/>
        <w:sz w:val="16"/>
      </w:rPr>
    </w:pPr>
    <w:r w:rsidRPr="002B10A3">
      <w:rPr>
        <w:rFonts w:ascii="Verdana" w:hAnsi="Verdana"/>
        <w:sz w:val="16"/>
      </w:rPr>
      <w:t xml:space="preserve">Mette-Maria </w:t>
    </w:r>
    <w:proofErr w:type="spellStart"/>
    <w:r w:rsidRPr="002B10A3">
      <w:rPr>
        <w:rFonts w:ascii="Verdana" w:hAnsi="Verdana"/>
        <w:sz w:val="16"/>
      </w:rPr>
      <w:t>Ryd</w:t>
    </w:r>
    <w:r>
      <w:rPr>
        <w:rFonts w:ascii="Verdana" w:hAnsi="Verdana"/>
        <w:sz w:val="16"/>
      </w:rPr>
      <w:t>én</w:t>
    </w:r>
    <w:proofErr w:type="spellEnd"/>
    <w:r>
      <w:rPr>
        <w:rFonts w:ascii="Verdana" w:hAnsi="Verdana"/>
        <w:sz w:val="16"/>
      </w:rPr>
      <w:t>: Sprogbaseret l</w:t>
    </w:r>
    <w:r w:rsidRPr="002B10A3">
      <w:rPr>
        <w:rFonts w:ascii="Verdana" w:hAnsi="Verdana"/>
        <w:sz w:val="16"/>
      </w:rPr>
      <w:t>æsning</w:t>
    </w:r>
  </w:p>
  <w:p w:rsidR="00CF704D" w:rsidRPr="002B10A3" w:rsidRDefault="00CF704D" w:rsidP="00CF704D">
    <w:pPr>
      <w:pStyle w:val="Sidefod"/>
      <w:rPr>
        <w:rFonts w:ascii="Verdana" w:hAnsi="Verdana"/>
        <w:sz w:val="16"/>
      </w:rPr>
    </w:pPr>
    <w:r>
      <w:rPr>
        <w:rFonts w:ascii="Verdana" w:hAnsi="Verdana"/>
        <w:sz w:val="16"/>
      </w:rPr>
      <w:t>Bilag: Storyboard til faktuelle og multimodale tekster</w:t>
    </w:r>
  </w:p>
  <w:p w:rsidR="0090691E" w:rsidRDefault="0090691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31" w:rsidRDefault="00B43031" w:rsidP="00F13FF4">
      <w:pPr>
        <w:spacing w:after="0" w:line="240" w:lineRule="auto"/>
      </w:pPr>
      <w:r>
        <w:separator/>
      </w:r>
    </w:p>
  </w:footnote>
  <w:footnote w:type="continuationSeparator" w:id="0">
    <w:p w:rsidR="00B43031" w:rsidRDefault="00B43031" w:rsidP="00F13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1E" w:rsidRDefault="007046B3">
    <w:pPr>
      <w:pStyle w:val="Sidehoved"/>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1026;mso-fit-shape-to-text:t" inset=",0,,0">
            <w:txbxContent>
              <w:sdt>
                <w:sdtPr>
                  <w:rPr>
                    <w:color w:val="FF0000"/>
                    <w:sz w:val="36"/>
                    <w:szCs w:val="36"/>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90691E" w:rsidRDefault="0090691E">
                    <w:pPr>
                      <w:spacing w:after="0" w:line="240" w:lineRule="auto"/>
                    </w:pPr>
                    <w:r>
                      <w:rPr>
                        <w:color w:val="FF0000"/>
                        <w:sz w:val="36"/>
                        <w:szCs w:val="36"/>
                      </w:rPr>
                      <w:t>Lærerens forberedelse.</w:t>
                    </w:r>
                  </w:p>
                </w:sdtContent>
              </w:sdt>
            </w:txbxContent>
          </v:textbox>
          <w10:wrap anchorx="margin" anchory="margin"/>
        </v:shape>
      </w:pict>
    </w:r>
    <w:r>
      <w:rPr>
        <w:noProof/>
        <w:lang w:eastAsia="zh-TW"/>
      </w:rPr>
      <w:pict>
        <v:shape id="_x0000_s1025"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025;mso-fit-shape-to-text:t" inset=",0,,0">
            <w:txbxContent>
              <w:p w:rsidR="0090691E" w:rsidRDefault="007046B3">
                <w:pPr>
                  <w:spacing w:after="0" w:line="240" w:lineRule="auto"/>
                  <w:jc w:val="right"/>
                  <w:rPr>
                    <w:color w:val="FFFFFF" w:themeColor="background1"/>
                  </w:rPr>
                </w:pPr>
                <w:fldSimple w:instr=" PAGE   \* MERGEFORMAT ">
                  <w:r w:rsidR="003B5ECC" w:rsidRPr="003B5ECC">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7A1"/>
    <w:multiLevelType w:val="hybridMultilevel"/>
    <w:tmpl w:val="E9F06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A40D05"/>
    <w:multiLevelType w:val="hybridMultilevel"/>
    <w:tmpl w:val="5DE8F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B73683"/>
    <w:multiLevelType w:val="hybridMultilevel"/>
    <w:tmpl w:val="1406671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E6C6AA3"/>
    <w:multiLevelType w:val="hybridMultilevel"/>
    <w:tmpl w:val="7884FD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23A40360"/>
    <w:multiLevelType w:val="hybridMultilevel"/>
    <w:tmpl w:val="66368F8C"/>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9932531"/>
    <w:multiLevelType w:val="hybridMultilevel"/>
    <w:tmpl w:val="064ABA7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B43644E"/>
    <w:multiLevelType w:val="hybridMultilevel"/>
    <w:tmpl w:val="A238F0A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20221F0"/>
    <w:multiLevelType w:val="hybridMultilevel"/>
    <w:tmpl w:val="DFAA273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AD00AB1"/>
    <w:multiLevelType w:val="hybridMultilevel"/>
    <w:tmpl w:val="5D6A3A04"/>
    <w:lvl w:ilvl="0" w:tplc="426A273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EBB466E"/>
    <w:multiLevelType w:val="hybridMultilevel"/>
    <w:tmpl w:val="6EEA8B52"/>
    <w:lvl w:ilvl="0" w:tplc="5A5015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C7D15D8"/>
    <w:multiLevelType w:val="hybridMultilevel"/>
    <w:tmpl w:val="6218CB4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D376E0A"/>
    <w:multiLevelType w:val="hybridMultilevel"/>
    <w:tmpl w:val="94BA13B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3B20C77"/>
    <w:multiLevelType w:val="hybridMultilevel"/>
    <w:tmpl w:val="E8D26B3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606676C"/>
    <w:multiLevelType w:val="hybridMultilevel"/>
    <w:tmpl w:val="AFD620F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C5336F1"/>
    <w:multiLevelType w:val="hybridMultilevel"/>
    <w:tmpl w:val="A912AD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8543062"/>
    <w:multiLevelType w:val="hybridMultilevel"/>
    <w:tmpl w:val="DC8EAE9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ED11C1F"/>
    <w:multiLevelType w:val="hybridMultilevel"/>
    <w:tmpl w:val="B8A4247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0E600B4"/>
    <w:multiLevelType w:val="hybridMultilevel"/>
    <w:tmpl w:val="6668233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80C490C"/>
    <w:multiLevelType w:val="hybridMultilevel"/>
    <w:tmpl w:val="F72A9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D9051B3"/>
    <w:multiLevelType w:val="hybridMultilevel"/>
    <w:tmpl w:val="E7A2EB8E"/>
    <w:lvl w:ilvl="0" w:tplc="04060009">
      <w:start w:val="1"/>
      <w:numFmt w:val="bullet"/>
      <w:lvlText w:val=""/>
      <w:lvlJc w:val="left"/>
      <w:pPr>
        <w:ind w:left="760" w:hanging="360"/>
      </w:pPr>
      <w:rPr>
        <w:rFonts w:ascii="Wingdings" w:hAnsi="Wingdings" w:hint="default"/>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num w:numId="1">
    <w:abstractNumId w:val="3"/>
  </w:num>
  <w:num w:numId="2">
    <w:abstractNumId w:val="1"/>
  </w:num>
  <w:num w:numId="3">
    <w:abstractNumId w:val="6"/>
  </w:num>
  <w:num w:numId="4">
    <w:abstractNumId w:val="14"/>
  </w:num>
  <w:num w:numId="5">
    <w:abstractNumId w:val="18"/>
  </w:num>
  <w:num w:numId="6">
    <w:abstractNumId w:val="7"/>
  </w:num>
  <w:num w:numId="7">
    <w:abstractNumId w:val="19"/>
  </w:num>
  <w:num w:numId="8">
    <w:abstractNumId w:val="11"/>
  </w:num>
  <w:num w:numId="9">
    <w:abstractNumId w:val="13"/>
  </w:num>
  <w:num w:numId="10">
    <w:abstractNumId w:val="9"/>
  </w:num>
  <w:num w:numId="11">
    <w:abstractNumId w:val="0"/>
  </w:num>
  <w:num w:numId="12">
    <w:abstractNumId w:val="15"/>
  </w:num>
  <w:num w:numId="13">
    <w:abstractNumId w:val="17"/>
  </w:num>
  <w:num w:numId="14">
    <w:abstractNumId w:val="4"/>
  </w:num>
  <w:num w:numId="15">
    <w:abstractNumId w:val="10"/>
  </w:num>
  <w:num w:numId="16">
    <w:abstractNumId w:val="2"/>
  </w:num>
  <w:num w:numId="17">
    <w:abstractNumId w:val="5"/>
  </w:num>
  <w:num w:numId="18">
    <w:abstractNumId w:val="16"/>
  </w:num>
  <w:num w:numId="19">
    <w:abstractNumId w:val="1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1304"/>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F13FF4"/>
    <w:rsid w:val="0001393E"/>
    <w:rsid w:val="00017FB9"/>
    <w:rsid w:val="00026687"/>
    <w:rsid w:val="000557B5"/>
    <w:rsid w:val="00061585"/>
    <w:rsid w:val="000905F0"/>
    <w:rsid w:val="000A5BDB"/>
    <w:rsid w:val="000E69F4"/>
    <w:rsid w:val="00152E11"/>
    <w:rsid w:val="001577FB"/>
    <w:rsid w:val="00172C5C"/>
    <w:rsid w:val="001F3FBD"/>
    <w:rsid w:val="00206092"/>
    <w:rsid w:val="00234C5D"/>
    <w:rsid w:val="00245C7C"/>
    <w:rsid w:val="00247531"/>
    <w:rsid w:val="002529B1"/>
    <w:rsid w:val="002A24BF"/>
    <w:rsid w:val="002B6D9B"/>
    <w:rsid w:val="00302291"/>
    <w:rsid w:val="00380D6D"/>
    <w:rsid w:val="003906AC"/>
    <w:rsid w:val="003B5ECC"/>
    <w:rsid w:val="00405B26"/>
    <w:rsid w:val="0048173E"/>
    <w:rsid w:val="004A79DF"/>
    <w:rsid w:val="004B5213"/>
    <w:rsid w:val="004F0402"/>
    <w:rsid w:val="005849E1"/>
    <w:rsid w:val="005B587B"/>
    <w:rsid w:val="005E20D4"/>
    <w:rsid w:val="00617411"/>
    <w:rsid w:val="006537DF"/>
    <w:rsid w:val="00662C2D"/>
    <w:rsid w:val="006B04D3"/>
    <w:rsid w:val="006B11FC"/>
    <w:rsid w:val="006B361C"/>
    <w:rsid w:val="006E5770"/>
    <w:rsid w:val="006F63AF"/>
    <w:rsid w:val="007046B3"/>
    <w:rsid w:val="00723AEA"/>
    <w:rsid w:val="0072521D"/>
    <w:rsid w:val="00726AEF"/>
    <w:rsid w:val="007B1A26"/>
    <w:rsid w:val="007B5D50"/>
    <w:rsid w:val="007D6C99"/>
    <w:rsid w:val="008343FD"/>
    <w:rsid w:val="00846FFD"/>
    <w:rsid w:val="008761BD"/>
    <w:rsid w:val="008F0BF0"/>
    <w:rsid w:val="0090691E"/>
    <w:rsid w:val="009433F5"/>
    <w:rsid w:val="00981FA4"/>
    <w:rsid w:val="00991D15"/>
    <w:rsid w:val="009F3A51"/>
    <w:rsid w:val="009F7AA2"/>
    <w:rsid w:val="00A467AD"/>
    <w:rsid w:val="00A472CA"/>
    <w:rsid w:val="00A82B49"/>
    <w:rsid w:val="00A93A98"/>
    <w:rsid w:val="00AC7B41"/>
    <w:rsid w:val="00AE238D"/>
    <w:rsid w:val="00B05A3A"/>
    <w:rsid w:val="00B32DF3"/>
    <w:rsid w:val="00B363EF"/>
    <w:rsid w:val="00B43031"/>
    <w:rsid w:val="00B70F0C"/>
    <w:rsid w:val="00BA46DB"/>
    <w:rsid w:val="00BE3915"/>
    <w:rsid w:val="00BF47C4"/>
    <w:rsid w:val="00BF5FE1"/>
    <w:rsid w:val="00C52FCB"/>
    <w:rsid w:val="00CD6B14"/>
    <w:rsid w:val="00CD7826"/>
    <w:rsid w:val="00CE228C"/>
    <w:rsid w:val="00CE41BA"/>
    <w:rsid w:val="00CF28E5"/>
    <w:rsid w:val="00CF704D"/>
    <w:rsid w:val="00D3314D"/>
    <w:rsid w:val="00D5396E"/>
    <w:rsid w:val="00D56C89"/>
    <w:rsid w:val="00D57038"/>
    <w:rsid w:val="00D6416C"/>
    <w:rsid w:val="00D83DFC"/>
    <w:rsid w:val="00D93F9D"/>
    <w:rsid w:val="00D95ED5"/>
    <w:rsid w:val="00DC5B70"/>
    <w:rsid w:val="00DE18E2"/>
    <w:rsid w:val="00DF2682"/>
    <w:rsid w:val="00E167C3"/>
    <w:rsid w:val="00E90000"/>
    <w:rsid w:val="00EC5612"/>
    <w:rsid w:val="00EC609F"/>
    <w:rsid w:val="00ED7FCE"/>
    <w:rsid w:val="00EF372F"/>
    <w:rsid w:val="00F13FF4"/>
    <w:rsid w:val="00F1785C"/>
    <w:rsid w:val="00F279E3"/>
    <w:rsid w:val="00F60392"/>
    <w:rsid w:val="00F9550D"/>
    <w:rsid w:val="00FB6778"/>
    <w:rsid w:val="00FC2E36"/>
    <w:rsid w:val="00FE4AF5"/>
    <w:rsid w:val="00FF4D1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F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F13F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13FF4"/>
  </w:style>
  <w:style w:type="paragraph" w:styleId="Sidefod">
    <w:name w:val="footer"/>
    <w:basedOn w:val="Normal"/>
    <w:link w:val="SidefodTegn"/>
    <w:uiPriority w:val="99"/>
    <w:unhideWhenUsed/>
    <w:rsid w:val="00F13F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3FF4"/>
  </w:style>
  <w:style w:type="paragraph" w:styleId="Markeringsbobletekst">
    <w:name w:val="Balloon Text"/>
    <w:basedOn w:val="Normal"/>
    <w:link w:val="MarkeringsbobletekstTegn"/>
    <w:uiPriority w:val="99"/>
    <w:semiHidden/>
    <w:unhideWhenUsed/>
    <w:rsid w:val="00F13F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13FF4"/>
    <w:rPr>
      <w:rFonts w:ascii="Tahoma" w:hAnsi="Tahoma" w:cs="Tahoma"/>
      <w:sz w:val="16"/>
      <w:szCs w:val="16"/>
    </w:rPr>
  </w:style>
  <w:style w:type="paragraph" w:styleId="Listeafsnit">
    <w:name w:val="List Paragraph"/>
    <w:basedOn w:val="Normal"/>
    <w:uiPriority w:val="34"/>
    <w:qFormat/>
    <w:rsid w:val="009F7AA2"/>
    <w:pPr>
      <w:ind w:left="720"/>
      <w:contextualSpacing/>
    </w:pPr>
  </w:style>
  <w:style w:type="table" w:styleId="Tabel-Gitter">
    <w:name w:val="Table Grid"/>
    <w:basedOn w:val="Tabel-Normal"/>
    <w:uiPriority w:val="59"/>
    <w:rsid w:val="006E5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9A53D-36BF-4255-81F0-B5AD6CFB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1114</Words>
  <Characters>6799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Lærerens forberedelse.</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Lærerens forberedelse.</dc:title>
  <dc:creator>Mette-Maria</dc:creator>
  <cp:lastModifiedBy>Bent Christiansen</cp:lastModifiedBy>
  <cp:revision>4</cp:revision>
  <cp:lastPrinted>2014-05-30T06:07:00Z</cp:lastPrinted>
  <dcterms:created xsi:type="dcterms:W3CDTF">2015-05-03T20:56:00Z</dcterms:created>
  <dcterms:modified xsi:type="dcterms:W3CDTF">2015-05-03T22:17:00Z</dcterms:modified>
</cp:coreProperties>
</file>